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DAEE1FC" w14:textId="69FCB9C6" w:rsidR="005372CC" w:rsidRDefault="005372CC" w:rsidP="0035233D">
      <w:pPr>
        <w:pStyle w:val="CRCoverPage"/>
        <w:tabs>
          <w:tab w:val="right" w:pos="9639"/>
        </w:tabs>
        <w:spacing w:after="0"/>
        <w:rPr>
          <w:b/>
          <w:i/>
          <w:noProof/>
          <w:sz w:val="28"/>
        </w:rPr>
      </w:pPr>
      <w:bookmarkStart w:id="0" w:name="_Hlk44665606"/>
      <w:r>
        <w:rPr>
          <w:b/>
          <w:noProof/>
          <w:sz w:val="24"/>
        </w:rPr>
        <w:t>3GPP TSG-CT WG3 Meeting #114e</w:t>
      </w:r>
      <w:r>
        <w:rPr>
          <w:b/>
          <w:i/>
          <w:noProof/>
          <w:sz w:val="28"/>
        </w:rPr>
        <w:tab/>
      </w:r>
      <w:r>
        <w:rPr>
          <w:b/>
          <w:noProof/>
          <w:sz w:val="24"/>
        </w:rPr>
        <w:t>C3-211</w:t>
      </w:r>
      <w:r w:rsidR="00AA51A9">
        <w:rPr>
          <w:b/>
          <w:noProof/>
          <w:sz w:val="24"/>
        </w:rPr>
        <w:t>315</w:t>
      </w:r>
    </w:p>
    <w:p w14:paraId="69208551" w14:textId="77777777" w:rsidR="005372CC" w:rsidRDefault="005372CC" w:rsidP="005372CC">
      <w:pPr>
        <w:pStyle w:val="CRCoverPage"/>
        <w:outlineLvl w:val="0"/>
        <w:rPr>
          <w:b/>
          <w:noProof/>
          <w:sz w:val="24"/>
        </w:rPr>
      </w:pPr>
      <w:r>
        <w:rPr>
          <w:b/>
          <w:noProof/>
          <w:sz w:val="24"/>
        </w:rPr>
        <w:t>E-Meeting, 24th February– 5th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20B49B6" w:rsidR="001E41F3" w:rsidRPr="00410371" w:rsidRDefault="006A7C82"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29.5</w:t>
            </w:r>
            <w:r>
              <w:rPr>
                <w:b/>
                <w:noProof/>
                <w:sz w:val="28"/>
              </w:rPr>
              <w:fldChar w:fldCharType="end"/>
            </w:r>
            <w:r w:rsidR="00C94F0A">
              <w:rPr>
                <w:b/>
                <w:noProof/>
                <w:sz w:val="28"/>
              </w:rPr>
              <w:t>1</w:t>
            </w:r>
            <w:r w:rsidR="003526BF">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6A4960" w:rsidR="001E41F3" w:rsidRPr="00410371" w:rsidRDefault="006A7C82"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w:t>
            </w:r>
            <w:r>
              <w:rPr>
                <w:b/>
                <w:noProof/>
                <w:sz w:val="28"/>
              </w:rPr>
              <w:fldChar w:fldCharType="end"/>
            </w:r>
            <w:r w:rsidR="007B5692">
              <w:rPr>
                <w:b/>
                <w:noProof/>
                <w:sz w:val="28"/>
              </w:rPr>
              <w:t>221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189404C" w:rsidR="001E41F3" w:rsidRPr="00410371" w:rsidRDefault="005372CC"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0764D10" w:rsidR="001E41F3" w:rsidRPr="00410371" w:rsidRDefault="006A7C82">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w:t>
            </w:r>
            <w:r w:rsidR="00C200CE">
              <w:rPr>
                <w:b/>
                <w:noProof/>
                <w:sz w:val="28"/>
              </w:rPr>
              <w:t>6</w:t>
            </w:r>
            <w:r w:rsidR="00E13F3D" w:rsidRPr="00410371">
              <w:rPr>
                <w:b/>
                <w:noProof/>
                <w:sz w:val="28"/>
              </w:rPr>
              <w:t>.</w:t>
            </w:r>
            <w:r w:rsidR="00494AB7">
              <w:rPr>
                <w:b/>
                <w:noProof/>
                <w:sz w:val="28"/>
              </w:rPr>
              <w:t>6</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B93029F" w:rsidR="00F25D98" w:rsidRDefault="00C94F0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B085B86" w:rsidR="001E41F3" w:rsidRDefault="00C200CE">
            <w:pPr>
              <w:pStyle w:val="CRCoverPage"/>
              <w:spacing w:after="0"/>
              <w:ind w:left="100"/>
              <w:rPr>
                <w:noProof/>
              </w:rPr>
            </w:pPr>
            <w:r>
              <w:rPr>
                <w:noProof/>
                <w:lang w:eastAsia="zh-CN"/>
              </w:rPr>
              <w:t xml:space="preserve">Correction to </w:t>
            </w:r>
            <w:r w:rsidR="004C3AE6">
              <w:rPr>
                <w:noProof/>
                <w:lang w:eastAsia="zh-CN"/>
              </w:rPr>
              <w:t xml:space="preserve">AM Policy Control for </w:t>
            </w:r>
            <w:r w:rsidR="0046715D">
              <w:rPr>
                <w:noProof/>
                <w:lang w:eastAsia="zh-CN"/>
              </w:rPr>
              <w:t>Wireline and Wireless Convergence</w:t>
            </w:r>
            <w:r w:rsidR="003526BF">
              <w:rPr>
                <w:noProof/>
                <w:lang w:eastAsia="zh-CN"/>
              </w:rPr>
              <w:t xml:space="preserve"> feature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2CF4031" w:rsidR="001E41F3" w:rsidRDefault="00C94F0A">
            <w:pPr>
              <w:pStyle w:val="CRCoverPage"/>
              <w:spacing w:after="0"/>
              <w:ind w:left="100"/>
              <w:rPr>
                <w:noProof/>
              </w:rPr>
            </w:pPr>
            <w:r>
              <w:t>Ericsson</w:t>
            </w:r>
            <w:r w:rsidR="007D1049">
              <w:fldChar w:fldCharType="begin"/>
            </w:r>
            <w:r w:rsidR="007D1049">
              <w:instrText xml:space="preserve"> DOCPROPERTY  SourceIfWg  \* MERGEFORMAT </w:instrText>
            </w:r>
            <w:r w:rsidR="007D1049">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7798373" w:rsidR="001E41F3" w:rsidRDefault="00BF7BCE" w:rsidP="00547111">
            <w:pPr>
              <w:pStyle w:val="CRCoverPage"/>
              <w:spacing w:after="0"/>
              <w:ind w:left="100"/>
              <w:rPr>
                <w:noProof/>
              </w:rPr>
            </w:pPr>
            <w: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341C07B" w:rsidR="001E41F3" w:rsidRDefault="005D1B50">
            <w:pPr>
              <w:pStyle w:val="CRCoverPage"/>
              <w:spacing w:after="0"/>
              <w:ind w:left="100"/>
              <w:rPr>
                <w:noProof/>
              </w:rPr>
            </w:pPr>
            <w:r>
              <w:rPr>
                <w:noProof/>
                <w:lang w:eastAsia="zh-CN"/>
              </w:rPr>
              <w:t>5WWC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A1D1C5" w:rsidR="001E41F3" w:rsidRDefault="006A7C82">
            <w:pPr>
              <w:pStyle w:val="CRCoverPage"/>
              <w:spacing w:after="0"/>
              <w:ind w:left="100"/>
              <w:rPr>
                <w:noProof/>
              </w:rPr>
            </w:pPr>
            <w:r>
              <w:fldChar w:fldCharType="begin"/>
            </w:r>
            <w:r>
              <w:instrText xml:space="preserve"> DOCPROPERTY  ResDate  \* MERGEFORMAT </w:instrText>
            </w:r>
            <w:r>
              <w:fldChar w:fldCharType="separate"/>
            </w:r>
            <w:r w:rsidR="00D24991">
              <w:rPr>
                <w:noProof/>
              </w:rPr>
              <w:t>202</w:t>
            </w:r>
            <w:r w:rsidR="00BF7BCE">
              <w:rPr>
                <w:noProof/>
              </w:rPr>
              <w:t>1</w:t>
            </w:r>
            <w:r w:rsidR="00D24991">
              <w:rPr>
                <w:noProof/>
              </w:rPr>
              <w:t>-</w:t>
            </w:r>
            <w:r w:rsidR="00BF7BCE">
              <w:rPr>
                <w:noProof/>
              </w:rPr>
              <w:t>0</w:t>
            </w:r>
            <w:r w:rsidR="005372CC">
              <w:rPr>
                <w:noProof/>
              </w:rPr>
              <w:t>2</w:t>
            </w:r>
            <w:r w:rsidR="00D24991">
              <w:rPr>
                <w:noProof/>
              </w:rPr>
              <w:t>-</w:t>
            </w:r>
            <w:r w:rsidR="005372CC">
              <w:rPr>
                <w:noProof/>
              </w:rPr>
              <w:t>1</w:t>
            </w:r>
            <w:r w:rsidR="00BF7BCE">
              <w:rPr>
                <w:noProof/>
              </w:rPr>
              <w:t>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8DC661" w:rsidR="001E41F3" w:rsidRDefault="00C94F0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178BCEF" w:rsidR="001E41F3" w:rsidRDefault="006A7C82">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sidR="00906A41">
              <w:rPr>
                <w:noProof/>
              </w:rPr>
              <w:t>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D6B5B7" w14:textId="77777777" w:rsidR="00D75A63" w:rsidRDefault="00DC138D" w:rsidP="0064196D">
            <w:pPr>
              <w:pStyle w:val="CRCoverPage"/>
              <w:spacing w:after="0"/>
              <w:ind w:left="100"/>
              <w:rPr>
                <w:rFonts w:cs="Arial"/>
              </w:rPr>
            </w:pPr>
            <w:r>
              <w:rPr>
                <w:rFonts w:cs="Arial"/>
              </w:rPr>
              <w:t>The specification is missing the descri</w:t>
            </w:r>
            <w:r w:rsidR="00D44F1E">
              <w:rPr>
                <w:rFonts w:cs="Arial"/>
              </w:rPr>
              <w:t>p</w:t>
            </w:r>
            <w:r>
              <w:rPr>
                <w:rFonts w:cs="Arial"/>
              </w:rPr>
              <w:t>tion</w:t>
            </w:r>
            <w:r w:rsidR="007E627E">
              <w:rPr>
                <w:rFonts w:cs="Arial"/>
              </w:rPr>
              <w:t xml:space="preserve"> of the wireline and wireless convergence </w:t>
            </w:r>
            <w:r w:rsidR="00E40072">
              <w:rPr>
                <w:rFonts w:cs="Arial"/>
              </w:rPr>
              <w:t xml:space="preserve">features, i.e., the report of </w:t>
            </w:r>
            <w:r w:rsidR="00F344B3">
              <w:rPr>
                <w:rFonts w:cs="Arial"/>
              </w:rPr>
              <w:t xml:space="preserve">multiple access type and RAT type, and the </w:t>
            </w:r>
            <w:r w:rsidR="00267957">
              <w:rPr>
                <w:rFonts w:cs="Arial"/>
              </w:rPr>
              <w:t xml:space="preserve">support of </w:t>
            </w:r>
            <w:r w:rsidR="00F344B3">
              <w:rPr>
                <w:rFonts w:cs="Arial"/>
              </w:rPr>
              <w:t xml:space="preserve">wireline and wireless </w:t>
            </w:r>
            <w:r w:rsidR="00267957">
              <w:rPr>
                <w:rFonts w:cs="Arial"/>
              </w:rPr>
              <w:t>service area restrictions.</w:t>
            </w:r>
          </w:p>
          <w:p w14:paraId="477AF0E0" w14:textId="77777777" w:rsidR="00392AE5" w:rsidRDefault="00392AE5" w:rsidP="0064196D">
            <w:pPr>
              <w:pStyle w:val="CRCoverPage"/>
              <w:spacing w:after="0"/>
              <w:ind w:left="100"/>
              <w:rPr>
                <w:rFonts w:cs="Arial"/>
              </w:rPr>
            </w:pPr>
            <w:r>
              <w:rPr>
                <w:rFonts w:cs="Arial"/>
              </w:rPr>
              <w:t>In addition, the specification is missing the description of the SMF Selection Management and UE-AMBR Access and Mobility policies and the addition of FQDN as alternative AMF address.</w:t>
            </w:r>
          </w:p>
          <w:p w14:paraId="708AA7DE" w14:textId="2EE62DBC" w:rsidR="004C30FF" w:rsidRPr="0064196D" w:rsidRDefault="004C30FF" w:rsidP="0064196D">
            <w:pPr>
              <w:pStyle w:val="CRCoverPage"/>
              <w:spacing w:after="0"/>
              <w:ind w:left="100"/>
              <w:rPr>
                <w:rFonts w:cs="Arial"/>
              </w:rPr>
            </w:pPr>
            <w:r>
              <w:rPr>
                <w:rFonts w:cs="Arial"/>
              </w:rPr>
              <w:t>To avoid updates per new feature, the proposal is to correct</w:t>
            </w:r>
            <w:r w:rsidR="00B06503">
              <w:rPr>
                <w:rFonts w:cs="Arial"/>
              </w:rPr>
              <w:t xml:space="preserve"> the </w:t>
            </w:r>
            <w:r w:rsidR="00602633">
              <w:rPr>
                <w:rFonts w:cs="Arial"/>
              </w:rPr>
              <w:t xml:space="preserve">text </w:t>
            </w:r>
            <w:r w:rsidR="00B06503">
              <w:rPr>
                <w:rFonts w:cs="Arial"/>
              </w:rPr>
              <w:t>to make it more generic</w:t>
            </w:r>
            <w:r w:rsidR="00711C10">
              <w:rPr>
                <w:rFonts w:cs="Arial"/>
              </w:rPr>
              <w:t xml:space="preserve"> </w:t>
            </w:r>
            <w:r w:rsidR="00711C10">
              <w:rPr>
                <w:noProof/>
                <w:lang w:eastAsia="zh-CN"/>
              </w:rPr>
              <w:t>with the objective that the SMF Selection Management and UE-AMBR policies and any future features are not excluded from the description</w:t>
            </w:r>
            <w:r w:rsidR="00B06503">
              <w:rPr>
                <w:rFonts w:cs="Arial"/>
              </w:rPr>
              <w:t xml:space="preserve">, </w:t>
            </w:r>
            <w:r w:rsidR="00711C10">
              <w:rPr>
                <w:rFonts w:cs="Arial"/>
              </w:rPr>
              <w:t xml:space="preserve">and </w:t>
            </w:r>
            <w:r w:rsidR="00B06503">
              <w:rPr>
                <w:rFonts w:cs="Arial"/>
              </w:rPr>
              <w:t>when possible.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8CF2C05" w14:textId="0BD0E611" w:rsidR="008201AB" w:rsidRDefault="00954EE7" w:rsidP="009D01CC">
            <w:pPr>
              <w:pStyle w:val="CRCoverPage"/>
              <w:spacing w:after="0"/>
              <w:rPr>
                <w:noProof/>
              </w:rPr>
            </w:pPr>
            <w:r>
              <w:rPr>
                <w:noProof/>
                <w:lang w:eastAsia="zh-CN"/>
              </w:rPr>
              <w:t>Clause 5.1.1</w:t>
            </w:r>
            <w:r w:rsidR="009D01CC">
              <w:rPr>
                <w:noProof/>
                <w:lang w:eastAsia="zh-CN"/>
              </w:rPr>
              <w:t>,</w:t>
            </w:r>
            <w:r>
              <w:rPr>
                <w:noProof/>
                <w:lang w:eastAsia="zh-CN"/>
              </w:rPr>
              <w:t xml:space="preserve"> 5.1.2.1.1, </w:t>
            </w:r>
            <w:r w:rsidR="00332454">
              <w:rPr>
                <w:noProof/>
                <w:lang w:eastAsia="zh-CN"/>
              </w:rPr>
              <w:t>5.1.2.1.2,</w:t>
            </w:r>
            <w:r w:rsidR="00641412">
              <w:rPr>
                <w:noProof/>
                <w:lang w:eastAsia="zh-CN"/>
              </w:rPr>
              <w:t xml:space="preserve"> </w:t>
            </w:r>
            <w:r w:rsidR="00DA54B8">
              <w:rPr>
                <w:noProof/>
                <w:lang w:eastAsia="zh-CN"/>
              </w:rPr>
              <w:t xml:space="preserve">5.1.2.2, </w:t>
            </w:r>
            <w:r w:rsidR="00767399">
              <w:rPr>
                <w:noProof/>
                <w:lang w:eastAsia="zh-CN"/>
              </w:rPr>
              <w:t xml:space="preserve">and </w:t>
            </w:r>
            <w:r w:rsidR="009E5342">
              <w:rPr>
                <w:noProof/>
                <w:lang w:eastAsia="zh-CN"/>
              </w:rPr>
              <w:t>5.1.3.1</w:t>
            </w:r>
            <w:r w:rsidR="00767399">
              <w:rPr>
                <w:noProof/>
                <w:lang w:eastAsia="zh-CN"/>
              </w:rPr>
              <w:t xml:space="preserve"> </w:t>
            </w:r>
            <w:r w:rsidR="009D01CC">
              <w:rPr>
                <w:noProof/>
                <w:lang w:eastAsia="zh-CN"/>
              </w:rPr>
              <w:t>are updated to cover this support</w:t>
            </w:r>
            <w:r>
              <w:rPr>
                <w:noProof/>
                <w:lang w:eastAsia="zh-CN"/>
              </w:rPr>
              <w:t>.</w:t>
            </w:r>
          </w:p>
          <w:p w14:paraId="31C656EC" w14:textId="6A0187D7" w:rsidR="001E41F3" w:rsidRDefault="001E41F3" w:rsidP="00C94F0A">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D6C0A0" w:rsidR="001E41F3" w:rsidRDefault="00C94F0A">
            <w:pPr>
              <w:pStyle w:val="CRCoverPage"/>
              <w:spacing w:after="0"/>
              <w:ind w:left="100"/>
              <w:rPr>
                <w:noProof/>
              </w:rPr>
            </w:pPr>
            <w:r>
              <w:rPr>
                <w:noProof/>
              </w:rPr>
              <w:t>Incorrect specification that leads to misinterpretations and implementation mistakes.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B0C98D" w:rsidR="001E41F3" w:rsidRDefault="00D537CA">
            <w:pPr>
              <w:pStyle w:val="CRCoverPage"/>
              <w:spacing w:after="0"/>
              <w:ind w:left="100"/>
              <w:rPr>
                <w:noProof/>
              </w:rPr>
            </w:pPr>
            <w:r>
              <w:rPr>
                <w:noProof/>
              </w:rPr>
              <w:t xml:space="preserve">5.1.1, 5.1.2.1.1, </w:t>
            </w:r>
            <w:r w:rsidR="00641412">
              <w:rPr>
                <w:noProof/>
                <w:lang w:eastAsia="zh-CN"/>
              </w:rPr>
              <w:t xml:space="preserve">5.1.2.1.2, </w:t>
            </w:r>
            <w:r>
              <w:rPr>
                <w:noProof/>
              </w:rPr>
              <w:t>5.1.2.2</w:t>
            </w:r>
            <w:r w:rsidR="00E305D9">
              <w:rPr>
                <w:noProof/>
              </w:rPr>
              <w:t>, 5.1.3.1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D85FCE" w:rsidR="001E41F3" w:rsidRDefault="00C94F0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4E05E11" w:rsidR="001E41F3" w:rsidRDefault="00C94F0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859228" w:rsidR="001E41F3" w:rsidRDefault="00C94F0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8AF136"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BEC3304" w:rsidR="008863B9" w:rsidRDefault="005372CC">
            <w:pPr>
              <w:pStyle w:val="CRCoverPage"/>
              <w:spacing w:after="0"/>
              <w:ind w:left="100"/>
              <w:rPr>
                <w:noProof/>
              </w:rPr>
            </w:pPr>
            <w:r>
              <w:rPr>
                <w:noProof/>
              </w:rPr>
              <w:t>C3-210343 agreed in CTE#113e meeting is revised to remove change in clause</w:t>
            </w:r>
            <w:r w:rsidR="00EF04EC">
              <w:rPr>
                <w:noProof/>
              </w:rPr>
              <w:t xml:space="preserve"> 5.1.3.2, since it was already considered in this version of the specification.</w:t>
            </w:r>
            <w:r>
              <w:rPr>
                <w:noProof/>
              </w:rPr>
              <w:t xml:space="preserve">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28A70E1" w14:textId="77777777" w:rsidR="0053742B" w:rsidRDefault="0053742B" w:rsidP="0053742B">
      <w:pPr>
        <w:outlineLvl w:val="0"/>
        <w:rPr>
          <w:b/>
          <w:bCs/>
          <w:noProof/>
        </w:rPr>
      </w:pPr>
      <w:r w:rsidRPr="00103680">
        <w:rPr>
          <w:b/>
          <w:bCs/>
          <w:noProof/>
        </w:rPr>
        <w:lastRenderedPageBreak/>
        <w:t>Additional discussion(if needed):</w:t>
      </w:r>
    </w:p>
    <w:p w14:paraId="6419184A" w14:textId="77777777" w:rsidR="0053742B" w:rsidRPr="00103680" w:rsidRDefault="0053742B" w:rsidP="0053742B">
      <w:pPr>
        <w:rPr>
          <w:b/>
          <w:bCs/>
          <w:noProof/>
        </w:rPr>
      </w:pPr>
      <w:r>
        <w:rPr>
          <w:b/>
          <w:bCs/>
          <w:noProof/>
        </w:rPr>
        <w:t>…</w:t>
      </w:r>
    </w:p>
    <w:p w14:paraId="31C5C3B2" w14:textId="77777777" w:rsidR="0053742B" w:rsidRPr="00103680" w:rsidRDefault="0053742B" w:rsidP="0053742B">
      <w:pPr>
        <w:outlineLvl w:val="0"/>
        <w:rPr>
          <w:b/>
          <w:bCs/>
          <w:noProof/>
          <w:sz w:val="24"/>
          <w:szCs w:val="24"/>
        </w:rPr>
      </w:pPr>
      <w:r w:rsidRPr="00103680">
        <w:rPr>
          <w:b/>
          <w:bCs/>
          <w:noProof/>
          <w:sz w:val="24"/>
          <w:szCs w:val="24"/>
        </w:rPr>
        <w:t>Proposed changes:</w:t>
      </w:r>
    </w:p>
    <w:p w14:paraId="0AF16453" w14:textId="77777777" w:rsidR="0053742B" w:rsidRPr="00D96F8C" w:rsidRDefault="0053742B" w:rsidP="0053742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047F1626" w14:textId="77777777" w:rsidR="00BA677D" w:rsidRDefault="00BA677D" w:rsidP="00BA677D">
      <w:pPr>
        <w:pStyle w:val="Heading3"/>
        <w:rPr>
          <w:lang w:eastAsia="zh-CN"/>
        </w:rPr>
      </w:pPr>
      <w:bookmarkStart w:id="2" w:name="_Toc28005431"/>
      <w:bookmarkStart w:id="3" w:name="_Toc36038103"/>
      <w:bookmarkStart w:id="4" w:name="_Toc45133300"/>
      <w:bookmarkStart w:id="5" w:name="_Toc51762128"/>
      <w:bookmarkStart w:id="6" w:name="_Toc4490378"/>
      <w:bookmarkStart w:id="7" w:name="_Toc9864081"/>
      <w:bookmarkStart w:id="8" w:name="_Toc4485719"/>
      <w:bookmarkStart w:id="9" w:name="_Toc10453583"/>
      <w:bookmarkStart w:id="10" w:name="_Toc28011078"/>
      <w:bookmarkStart w:id="11" w:name="_Toc28012040"/>
      <w:r>
        <w:rPr>
          <w:lang w:eastAsia="zh-CN"/>
        </w:rPr>
        <w:t>5.1.1</w:t>
      </w:r>
      <w:r>
        <w:rPr>
          <w:lang w:eastAsia="ja-JP"/>
        </w:rPr>
        <w:tab/>
      </w:r>
      <w:r>
        <w:rPr>
          <w:lang w:eastAsia="zh-CN"/>
        </w:rPr>
        <w:t>AM Policy Association Establishment</w:t>
      </w:r>
      <w:bookmarkEnd w:id="2"/>
      <w:bookmarkEnd w:id="3"/>
      <w:bookmarkEnd w:id="4"/>
      <w:bookmarkEnd w:id="5"/>
    </w:p>
    <w:p w14:paraId="1A8171F8" w14:textId="77777777" w:rsidR="00BA677D" w:rsidRDefault="00BA677D" w:rsidP="00BA677D">
      <w:r>
        <w:t>This procedure concerns the following scenarios:</w:t>
      </w:r>
    </w:p>
    <w:p w14:paraId="72FDF97A" w14:textId="77777777" w:rsidR="00BA677D" w:rsidRDefault="00BA677D" w:rsidP="00BA677D">
      <w:pPr>
        <w:pStyle w:val="B1"/>
      </w:pPr>
      <w:r>
        <w:t>1.</w:t>
      </w:r>
      <w:r>
        <w:tab/>
      </w:r>
      <w:r>
        <w:rPr>
          <w:lang w:eastAsia="zh-CN"/>
        </w:rPr>
        <w:t xml:space="preserve">UE initial </w:t>
      </w:r>
      <w:r>
        <w:t>registr</w:t>
      </w:r>
      <w:r>
        <w:rPr>
          <w:lang w:eastAsia="zh-CN"/>
        </w:rPr>
        <w:t>ation</w:t>
      </w:r>
      <w:r>
        <w:t xml:space="preserve"> with the network</w:t>
      </w:r>
      <w:r>
        <w:rPr>
          <w:lang w:eastAsia="zh-CN"/>
        </w:rPr>
        <w:t>.</w:t>
      </w:r>
    </w:p>
    <w:p w14:paraId="1458BAFA" w14:textId="77777777" w:rsidR="00BA677D" w:rsidRDefault="00BA677D" w:rsidP="00BA677D">
      <w:pPr>
        <w:pStyle w:val="B1"/>
      </w:pPr>
      <w:r>
        <w:t>2.</w:t>
      </w:r>
      <w:r>
        <w:tab/>
        <w:t>The AMF re-allocation with PCF change in handover procedure and registration procedure.</w:t>
      </w:r>
    </w:p>
    <w:p w14:paraId="2B09D3D3" w14:textId="77777777" w:rsidR="00BA677D" w:rsidRDefault="00BA677D" w:rsidP="00BA677D">
      <w:pPr>
        <w:pStyle w:val="B1"/>
      </w:pPr>
      <w:r>
        <w:t>3.</w:t>
      </w:r>
      <w:r>
        <w:tab/>
        <w:t xml:space="preserve">UE </w:t>
      </w:r>
      <w:r>
        <w:rPr>
          <w:lang w:eastAsia="zh-CN"/>
        </w:rPr>
        <w:t>registers with 5GS during the UE moving from EPS to 5GS when there is no existing AM Policy Association.</w:t>
      </w:r>
    </w:p>
    <w:bookmarkStart w:id="12" w:name="_MON_1599053866"/>
    <w:bookmarkEnd w:id="12"/>
    <w:p w14:paraId="331018AD" w14:textId="77777777" w:rsidR="00BA677D" w:rsidRDefault="00BA677D" w:rsidP="00BA677D">
      <w:pPr>
        <w:pStyle w:val="TH"/>
      </w:pPr>
      <w:r>
        <w:object w:dxaOrig="8789" w:dyaOrig="6234" w14:anchorId="37E919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5.5pt;height:294.5pt" o:ole="">
            <v:imagedata r:id="rId16" o:title=""/>
          </v:shape>
          <o:OLEObject Type="Embed" ProgID="Word.Picture.8" ShapeID="_x0000_i1025" DrawAspect="Content" ObjectID="_1675074942" r:id="rId17"/>
        </w:object>
      </w:r>
    </w:p>
    <w:p w14:paraId="0B8F6238" w14:textId="77777777" w:rsidR="00BA677D" w:rsidRDefault="00BA677D" w:rsidP="00BA677D">
      <w:pPr>
        <w:pStyle w:val="TF"/>
      </w:pPr>
      <w:r>
        <w:t>Figure 5.1.1-1: AM Policy Association Establishment procedure</w:t>
      </w:r>
    </w:p>
    <w:p w14:paraId="16B7A8C2" w14:textId="77777777" w:rsidR="00BA677D" w:rsidRDefault="00BA677D" w:rsidP="00BA677D">
      <w:r>
        <w:t>This procedure concerns both roaming and non-roaming scenarios.</w:t>
      </w:r>
    </w:p>
    <w:p w14:paraId="1ED1C69D" w14:textId="77777777" w:rsidR="00BA677D" w:rsidRDefault="00BA677D" w:rsidP="00BA677D">
      <w:r>
        <w:t xml:space="preserve">In the non-roaming </w:t>
      </w:r>
      <w:proofErr w:type="gramStart"/>
      <w:r>
        <w:t>case</w:t>
      </w:r>
      <w:proofErr w:type="gramEnd"/>
      <w:r>
        <w:t xml:space="preserve"> the role of the V-PCF is performed by the PCF. For the roaming scenarios, the V-PCF interacts with the AMF.</w:t>
      </w:r>
    </w:p>
    <w:p w14:paraId="70BD27FC" w14:textId="77777777" w:rsidR="00BA677D" w:rsidRDefault="00BA677D" w:rsidP="00BA677D">
      <w:r>
        <w:t>Step 2 - step 5 are not executed in the roaming case.</w:t>
      </w:r>
    </w:p>
    <w:p w14:paraId="23B3DC2B" w14:textId="19CEAA22" w:rsidR="00BA677D" w:rsidRDefault="00BA677D" w:rsidP="00BA677D">
      <w:pPr>
        <w:pStyle w:val="B1"/>
      </w:pPr>
      <w:r>
        <w:rPr>
          <w:lang w:eastAsia="zh-CN"/>
        </w:rPr>
        <w:t>1.</w:t>
      </w:r>
      <w:r>
        <w:rPr>
          <w:lang w:eastAsia="zh-CN"/>
        </w:rPr>
        <w:tab/>
      </w:r>
      <w:r>
        <w:t xml:space="preserve">The AMF receives the registration request from the AN. Based on local policy, the AMF selects to contact the </w:t>
      </w:r>
      <w:r>
        <w:rPr>
          <w:lang w:eastAsia="zh-CN"/>
        </w:rPr>
        <w:t xml:space="preserve">(V-) </w:t>
      </w:r>
      <w:r>
        <w:t xml:space="preserve">PCF to create the policy association with the </w:t>
      </w:r>
      <w:r>
        <w:rPr>
          <w:lang w:eastAsia="zh-CN"/>
        </w:rPr>
        <w:t xml:space="preserve">(V-) </w:t>
      </w:r>
      <w:r>
        <w:t xml:space="preserve">PCF and to retrieve Access and Mobility control policy. The AMF selects the PCF as described in subclause 8.2 and invokes the </w:t>
      </w:r>
      <w:proofErr w:type="spellStart"/>
      <w:r>
        <w:t>Npcf_AMPolicyControl_Create</w:t>
      </w:r>
      <w:proofErr w:type="spellEnd"/>
      <w:r>
        <w:t xml:space="preserve"> service operation by sending the HTTP POST request </w:t>
      </w:r>
      <w:r>
        <w:rPr>
          <w:rStyle w:val="B1Char"/>
        </w:rPr>
        <w:t xml:space="preserve">to the </w:t>
      </w:r>
      <w:r>
        <w:t>"AM Policy Associations" resource as defined in subclause 5.1.2.1.1 of 3GPP TS 29.507 [7]. The request operation provides the SUPI and the allowed NSSAI if applicable, and if received from the UDM, the Service Area Restrictions, RFSP index, GPSI and a list of Internal Group Identifiers, and may provide the</w:t>
      </w:r>
      <w:ins w:id="13" w:author="January Fuen 1 " w:date="2020-12-16T16:00:00Z">
        <w:r w:rsidR="00130F25">
          <w:t xml:space="preserve"> applicable</w:t>
        </w:r>
      </w:ins>
      <w:r>
        <w:t xml:space="preserve"> access type</w:t>
      </w:r>
      <w:ins w:id="14" w:author="January Fuen 1 " w:date="2020-12-16T16:00:00Z">
        <w:r w:rsidR="00130F25">
          <w:t>(s)</w:t>
        </w:r>
      </w:ins>
      <w:r>
        <w:t xml:space="preserve">, the PEI if received in the AMF, the User Location Information if available, the UE Time Zone if available, Serving Network, </w:t>
      </w:r>
      <w:ins w:id="15" w:author="January Fuen 1 " w:date="2020-12-16T16:00:00Z">
        <w:r w:rsidR="00F205DD">
          <w:t xml:space="preserve">the applicable </w:t>
        </w:r>
      </w:ins>
      <w:r>
        <w:t>RAT type</w:t>
      </w:r>
      <w:ins w:id="16" w:author="January Fuen 1 " w:date="2020-12-16T16:00:00Z">
        <w:r w:rsidR="00F205DD">
          <w:t>(s)</w:t>
        </w:r>
      </w:ins>
      <w:r>
        <w:t xml:space="preserve">, GUAMI of AMF, alternative or backup address(es) </w:t>
      </w:r>
      <w:ins w:id="17" w:author="January Fuen 1 " w:date="2020-12-16T15:58:00Z">
        <w:r w:rsidR="008F7840">
          <w:t>or FQDNs</w:t>
        </w:r>
      </w:ins>
      <w:r w:rsidR="008F7840">
        <w:t xml:space="preserve"> </w:t>
      </w:r>
      <w:r>
        <w:t xml:space="preserve">of AMF and </w:t>
      </w:r>
      <w:r>
        <w:rPr>
          <w:noProof/>
        </w:rPr>
        <w:t xml:space="preserve">trace control and configuration </w:t>
      </w:r>
      <w:r>
        <w:rPr>
          <w:noProof/>
        </w:rPr>
        <w:lastRenderedPageBreak/>
        <w:t>parameters information</w:t>
      </w:r>
      <w:r>
        <w:t xml:space="preserve">. The request includes a Notification URI to indicate to the PCF where to send a notification when the policy is updated. </w:t>
      </w:r>
    </w:p>
    <w:p w14:paraId="46122D92" w14:textId="77777777" w:rsidR="00BA677D" w:rsidRDefault="00BA677D" w:rsidP="00BA677D">
      <w:pPr>
        <w:pStyle w:val="B1"/>
        <w:rPr>
          <w:lang w:eastAsia="zh-CN"/>
        </w:rPr>
      </w:pPr>
      <w:r>
        <w:rPr>
          <w:lang w:eastAsia="zh-CN"/>
        </w:rPr>
        <w:t>2.</w:t>
      </w:r>
      <w:r>
        <w:rPr>
          <w:lang w:eastAsia="zh-CN"/>
        </w:rPr>
        <w:tab/>
      </w:r>
      <w:r>
        <w:t xml:space="preserve">If the PCF does not have the subscription data, it invokes the </w:t>
      </w:r>
      <w:proofErr w:type="spellStart"/>
      <w:r>
        <w:rPr>
          <w:lang w:eastAsia="zh-CN"/>
        </w:rPr>
        <w:t>Nudr_</w:t>
      </w:r>
      <w:r>
        <w:rPr>
          <w:color w:val="000000"/>
          <w:lang w:eastAsia="zh-CN"/>
        </w:rPr>
        <w:t>DataRepository</w:t>
      </w:r>
      <w:r>
        <w:rPr>
          <w:lang w:eastAsia="zh-CN"/>
        </w:rPr>
        <w:t>_Query</w:t>
      </w:r>
      <w:proofErr w:type="spellEnd"/>
      <w:r>
        <w:rPr>
          <w:lang w:eastAsia="zh-CN"/>
        </w:rPr>
        <w:t xml:space="preserve"> service operation</w:t>
      </w:r>
      <w:r>
        <w:t xml:space="preserve"> to the UDR by sending an HTTP GET request to the "</w:t>
      </w:r>
      <w:proofErr w:type="spellStart"/>
      <w:r>
        <w:t>AccessAndMobilityPolicyData</w:t>
      </w:r>
      <w:proofErr w:type="spellEnd"/>
      <w:r>
        <w:t>" resource as specified in TS 29.519 [12]</w:t>
      </w:r>
    </w:p>
    <w:p w14:paraId="426B0C9C" w14:textId="77777777" w:rsidR="00BA677D" w:rsidRDefault="00BA677D" w:rsidP="00BA677D">
      <w:pPr>
        <w:pStyle w:val="B1"/>
        <w:rPr>
          <w:lang w:eastAsia="zh-CN"/>
        </w:rPr>
      </w:pPr>
      <w:r>
        <w:rPr>
          <w:lang w:eastAsia="zh-CN"/>
        </w:rPr>
        <w:t>3.</w:t>
      </w:r>
      <w:r>
        <w:rPr>
          <w:lang w:eastAsia="zh-CN"/>
        </w:rPr>
        <w:tab/>
      </w:r>
      <w:r>
        <w:t xml:space="preserve">The UDR </w:t>
      </w:r>
      <w:r>
        <w:rPr>
          <w:lang w:eastAsia="zh-CN"/>
        </w:rPr>
        <w:t>sends an HTTP "200 OK" response to the PCF with</w:t>
      </w:r>
      <w:r>
        <w:t xml:space="preserve"> the subscription data.</w:t>
      </w:r>
    </w:p>
    <w:p w14:paraId="1FCF9CF5" w14:textId="77777777" w:rsidR="00BA677D" w:rsidRDefault="00BA677D" w:rsidP="00BA677D">
      <w:pPr>
        <w:pStyle w:val="B1"/>
      </w:pPr>
      <w:r>
        <w:t>4.</w:t>
      </w:r>
      <w:r>
        <w:rPr>
          <w:lang w:eastAsia="zh-CN"/>
        </w:rPr>
        <w:tab/>
      </w:r>
      <w:r>
        <w:t xml:space="preserve">The PCF may request notifications from the UDR on changes in the subscription information by invoking </w:t>
      </w:r>
      <w:proofErr w:type="spellStart"/>
      <w:r>
        <w:t>Nudr_DataRepository_Subscribe</w:t>
      </w:r>
      <w:proofErr w:type="spellEnd"/>
      <w:r>
        <w:t xml:space="preserve"> service operation by sending an HTTP POST request to the "</w:t>
      </w:r>
      <w:proofErr w:type="spellStart"/>
      <w:r>
        <w:t>PolicyDataSubscriptions</w:t>
      </w:r>
      <w:proofErr w:type="spellEnd"/>
      <w:r>
        <w:t>" resource as specified in 3GPP TS 29.519 [12].</w:t>
      </w:r>
    </w:p>
    <w:p w14:paraId="7AC52623" w14:textId="77777777" w:rsidR="00BA677D" w:rsidRDefault="00BA677D" w:rsidP="00BA677D">
      <w:pPr>
        <w:pStyle w:val="B1"/>
      </w:pPr>
      <w:r>
        <w:t>5.</w:t>
      </w:r>
      <w:r>
        <w:tab/>
      </w:r>
      <w:r>
        <w:rPr>
          <w:lang w:eastAsia="zh-CN"/>
        </w:rPr>
        <w:t>The UDR sends an HTTP "201 Created" response to acknowledge the subscription from the PCF.</w:t>
      </w:r>
    </w:p>
    <w:p w14:paraId="78550353" w14:textId="77777777" w:rsidR="00BA677D" w:rsidRDefault="00BA677D" w:rsidP="00BA677D">
      <w:pPr>
        <w:pStyle w:val="B1"/>
      </w:pPr>
      <w:r>
        <w:t>6.</w:t>
      </w:r>
      <w:r>
        <w:rPr>
          <w:lang w:eastAsia="zh-CN"/>
        </w:rPr>
        <w:tab/>
      </w:r>
      <w:r>
        <w:t xml:space="preserve">The (V-)PCF makes the requested policy decision including Access and Mobility control policy </w:t>
      </w:r>
      <w:proofErr w:type="gramStart"/>
      <w:r>
        <w:t>information, and</w:t>
      </w:r>
      <w:proofErr w:type="gramEnd"/>
      <w:r>
        <w:t xml:space="preserve"> may determine applicable Policy Control Request Trigger(s).</w:t>
      </w:r>
    </w:p>
    <w:p w14:paraId="706D75AB" w14:textId="7798F22A" w:rsidR="00BA677D" w:rsidRDefault="00BA677D" w:rsidP="00BA677D">
      <w:pPr>
        <w:pStyle w:val="B1"/>
      </w:pPr>
      <w:r>
        <w:t>7.</w:t>
      </w:r>
      <w:r>
        <w:rPr>
          <w:lang w:eastAsia="zh-CN"/>
        </w:rPr>
        <w:tab/>
      </w:r>
      <w:r>
        <w:t>The (V)PCF sends an HTTP "201 Created" response to the AMF with the determined policies as described in subclause 4.2.2 of 3GPP TS 29.507 [7]</w:t>
      </w:r>
      <w:ins w:id="18" w:author="January Fuen 1 " w:date="2021-01-14T09:20:00Z">
        <w:r w:rsidR="008F7840">
          <w:t>, e.g.</w:t>
        </w:r>
      </w:ins>
      <w:r>
        <w:t xml:space="preserve">: </w:t>
      </w:r>
    </w:p>
    <w:p w14:paraId="32481E54" w14:textId="6EC521E8" w:rsidR="00BA677D" w:rsidRDefault="00BA677D" w:rsidP="00BA677D">
      <w:pPr>
        <w:pStyle w:val="B2"/>
      </w:pPr>
      <w:r>
        <w:t>-</w:t>
      </w:r>
      <w:r>
        <w:tab/>
        <w:t>Access and Mobility control Policy including Service Area Restrictions, and/or a RAT Frequency Selection Priority (RFSP) Index; and/or</w:t>
      </w:r>
    </w:p>
    <w:p w14:paraId="13C04413" w14:textId="77777777" w:rsidR="00BA677D" w:rsidRDefault="00BA677D" w:rsidP="00BA677D">
      <w:pPr>
        <w:pStyle w:val="B2"/>
      </w:pPr>
      <w:r>
        <w:t>-</w:t>
      </w:r>
      <w:r>
        <w:tab/>
        <w:t xml:space="preserve">Policy Control Request Triggers and related policy </w:t>
      </w:r>
      <w:proofErr w:type="gramStart"/>
      <w:r>
        <w:t>information;</w:t>
      </w:r>
      <w:proofErr w:type="gramEnd"/>
    </w:p>
    <w:p w14:paraId="52005249" w14:textId="38084D8D" w:rsidR="00BA677D" w:rsidRDefault="00BA677D" w:rsidP="00BA677D">
      <w:pPr>
        <w:pStyle w:val="B1"/>
      </w:pPr>
      <w:r>
        <w:t>8.</w:t>
      </w:r>
      <w:r>
        <w:tab/>
        <w:t>The AMF deploys the Access and Mobility control policy information if received which includes</w:t>
      </w:r>
      <w:ins w:id="19" w:author="January Fuen 1 " w:date="2021-01-14T09:21:00Z">
        <w:r w:rsidR="009C1439">
          <w:t>, e.g.</w:t>
        </w:r>
      </w:ins>
      <w:r>
        <w:t xml:space="preserve"> storing the Service Area Restrictions, provisioning the Service Area Restrictions to the UE and/ or provisioning the RFSP index and Service Area Restrictions to the NG-RAN</w:t>
      </w:r>
      <w:ins w:id="20" w:author="January Fuen 1 " w:date="2020-12-16T16:08:00Z">
        <w:r w:rsidR="00B84914" w:rsidRPr="00B84914">
          <w:rPr>
            <w:lang w:eastAsia="zh-CN"/>
          </w:rPr>
          <w:t xml:space="preserve"> </w:t>
        </w:r>
        <w:r w:rsidR="00B84914">
          <w:rPr>
            <w:lang w:eastAsia="zh-CN"/>
          </w:rPr>
          <w:t>when the UE is registered in the 3GPP access</w:t>
        </w:r>
      </w:ins>
      <w:r>
        <w:t>.</w:t>
      </w:r>
    </w:p>
    <w:p w14:paraId="4E9BD5CA" w14:textId="0E58546E" w:rsidR="00FE3C4F" w:rsidRDefault="00BA677D" w:rsidP="00D940E7">
      <w:pPr>
        <w:pStyle w:val="NO"/>
      </w:pPr>
      <w:r>
        <w:rPr>
          <w:lang w:eastAsia="zh-CN"/>
        </w:rPr>
        <w:t>NOTE:</w:t>
      </w:r>
      <w:r>
        <w:rPr>
          <w:lang w:eastAsia="zh-CN"/>
        </w:rPr>
        <w:tab/>
      </w:r>
      <w:r>
        <w:rPr>
          <w:lang w:eastAsia="ja-JP"/>
        </w:rPr>
        <w:t>The PCF can reject the AM Policy Association establishment, e.g. the PCF cannot obtain the subscription-related information from the UDR and the PCF cannot make the policy decisions, as described in 3GPP TS 29. 519 [12].</w:t>
      </w:r>
      <w:r>
        <w:t xml:space="preserve"> In this case, the AMF deploys the Access and Mobility control policy information based on </w:t>
      </w:r>
      <w:r>
        <w:rPr>
          <w:noProof/>
        </w:rPr>
        <w:t>the policy retrieved from the UDM if available</w:t>
      </w:r>
      <w:r>
        <w:t xml:space="preserve"> or the local configuration.</w:t>
      </w:r>
      <w:r w:rsidR="00FE3C4F" w:rsidRPr="00FE3C4F">
        <w:t xml:space="preserve"> </w:t>
      </w:r>
    </w:p>
    <w:p w14:paraId="4B6585D7" w14:textId="77777777" w:rsidR="00FE3C4F" w:rsidRPr="00D96F8C" w:rsidRDefault="00FE3C4F" w:rsidP="00FE3C4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C126B">
        <w:rPr>
          <w:noProof/>
          <w:color w:val="0000FF"/>
          <w:sz w:val="28"/>
          <w:szCs w:val="28"/>
        </w:rPr>
        <w:t xml:space="preserve">*** </w:t>
      </w:r>
      <w:r>
        <w:rPr>
          <w:noProof/>
          <w:color w:val="0000FF"/>
          <w:sz w:val="28"/>
          <w:szCs w:val="28"/>
        </w:rPr>
        <w:t>2n</w:t>
      </w:r>
      <w:r w:rsidRPr="00DC126B">
        <w:rPr>
          <w:noProof/>
          <w:color w:val="0000FF"/>
          <w:sz w:val="28"/>
          <w:szCs w:val="28"/>
        </w:rPr>
        <w:t>d Change ***</w:t>
      </w:r>
    </w:p>
    <w:p w14:paraId="76D8EFC2" w14:textId="77777777" w:rsidR="00F04646" w:rsidRDefault="00F04646" w:rsidP="00F04646">
      <w:pPr>
        <w:pStyle w:val="Heading5"/>
        <w:rPr>
          <w:lang w:eastAsia="zh-CN"/>
        </w:rPr>
      </w:pPr>
      <w:bookmarkStart w:id="21" w:name="_Toc28005434"/>
      <w:bookmarkStart w:id="22" w:name="_Toc36038106"/>
      <w:bookmarkStart w:id="23" w:name="_Toc45133303"/>
      <w:bookmarkStart w:id="24" w:name="_Toc51762131"/>
      <w:r>
        <w:rPr>
          <w:lang w:eastAsia="zh-CN"/>
        </w:rPr>
        <w:t>5.1.2.1.1</w:t>
      </w:r>
      <w:r>
        <w:rPr>
          <w:lang w:eastAsia="zh-CN"/>
        </w:rPr>
        <w:tab/>
        <w:t>AM Policy Association Modification initiated by the AMF without AMF relocation</w:t>
      </w:r>
      <w:bookmarkEnd w:id="21"/>
      <w:bookmarkEnd w:id="22"/>
      <w:bookmarkEnd w:id="23"/>
      <w:bookmarkEnd w:id="24"/>
    </w:p>
    <w:p w14:paraId="7B72D737" w14:textId="77777777" w:rsidR="00F04646" w:rsidRDefault="00F04646" w:rsidP="00F04646">
      <w:r>
        <w:rPr>
          <w:lang w:eastAsia="ja-JP"/>
        </w:rPr>
        <w:t>This procedure is performed</w:t>
      </w:r>
      <w:r>
        <w:t xml:space="preserve"> when a Policy Control Request Trigger condition is met.</w:t>
      </w:r>
    </w:p>
    <w:bookmarkStart w:id="25" w:name="_MON_1599736886"/>
    <w:bookmarkEnd w:id="25"/>
    <w:p w14:paraId="7FB74EFD" w14:textId="77777777" w:rsidR="00F04646" w:rsidRDefault="00F04646" w:rsidP="00F04646">
      <w:pPr>
        <w:pStyle w:val="TH"/>
      </w:pPr>
      <w:r>
        <w:object w:dxaOrig="7230" w:dyaOrig="6518" w14:anchorId="47E6A872">
          <v:shape id="_x0000_i1026" type="#_x0000_t75" style="width:361pt;height:285pt" o:ole="">
            <v:imagedata r:id="rId18" o:title="" cropbottom="8312f"/>
          </v:shape>
          <o:OLEObject Type="Embed" ProgID="Word.Picture.8" ShapeID="_x0000_i1026" DrawAspect="Content" ObjectID="_1675074943" r:id="rId19"/>
        </w:object>
      </w:r>
    </w:p>
    <w:p w14:paraId="365E4369" w14:textId="77777777" w:rsidR="00F04646" w:rsidRDefault="00F04646" w:rsidP="00F04646">
      <w:pPr>
        <w:pStyle w:val="TF"/>
      </w:pPr>
      <w:r>
        <w:t>Figure 5.1.2.1.1-1: AMF-initiated AM Policy Association Modification without AMF relocation procedure</w:t>
      </w:r>
    </w:p>
    <w:p w14:paraId="594CE497" w14:textId="77777777" w:rsidR="00F04646" w:rsidRDefault="00F04646" w:rsidP="00F04646">
      <w:r>
        <w:t>This procedure concerns both roaming and non-roaming scenarios.</w:t>
      </w:r>
    </w:p>
    <w:p w14:paraId="75EA5FB3" w14:textId="77777777" w:rsidR="00F04646" w:rsidRDefault="00F04646" w:rsidP="00F04646">
      <w:r>
        <w:t xml:space="preserve">In the non-roaming </w:t>
      </w:r>
      <w:proofErr w:type="gramStart"/>
      <w:r>
        <w:t>case</w:t>
      </w:r>
      <w:proofErr w:type="gramEnd"/>
      <w:r>
        <w:t xml:space="preserve"> the role of the V-PCF is performed by the PCF. For the roaming scenarios, the V-PCF interacts with the AMF.</w:t>
      </w:r>
    </w:p>
    <w:p w14:paraId="3B6656FB" w14:textId="77777777" w:rsidR="00F04646" w:rsidRDefault="00F04646" w:rsidP="00F04646">
      <w:pPr>
        <w:pStyle w:val="B1"/>
        <w:rPr>
          <w:lang w:eastAsia="zh-CN"/>
        </w:rPr>
      </w:pPr>
      <w:r>
        <w:rPr>
          <w:lang w:eastAsia="zh-CN"/>
        </w:rPr>
        <w:t>1.</w:t>
      </w:r>
      <w:r>
        <w:rPr>
          <w:lang w:eastAsia="zh-CN"/>
        </w:rPr>
        <w:tab/>
      </w:r>
      <w:r>
        <w:t xml:space="preserve">The AMF detects </w:t>
      </w:r>
      <w:r>
        <w:rPr>
          <w:lang w:eastAsia="zh-CN"/>
        </w:rPr>
        <w:t>a Policy Control Request Trigger condition is met or other condition is met, e.g.</w:t>
      </w:r>
      <w:r>
        <w:rPr>
          <w:noProof/>
        </w:rPr>
        <w:t xml:space="preserve"> trace control configuration needs to be updated, as defined in subclause 4.2.3.1 of </w:t>
      </w:r>
      <w:r>
        <w:t>3GPP TS 29.507 [7].</w:t>
      </w:r>
    </w:p>
    <w:p w14:paraId="6023A5E3" w14:textId="77777777" w:rsidR="00F04646" w:rsidRDefault="00F04646" w:rsidP="00F04646">
      <w:pPr>
        <w:pStyle w:val="B1"/>
        <w:rPr>
          <w:lang w:eastAsia="zh-CN"/>
        </w:rPr>
      </w:pPr>
      <w:r>
        <w:rPr>
          <w:lang w:eastAsia="zh-CN"/>
        </w:rPr>
        <w:t>2.</w:t>
      </w:r>
      <w:r>
        <w:rPr>
          <w:lang w:eastAsia="zh-CN"/>
        </w:rPr>
        <w:tab/>
        <w:t xml:space="preserve">The AMF invokes the </w:t>
      </w:r>
      <w:proofErr w:type="spellStart"/>
      <w:r>
        <w:rPr>
          <w:lang w:eastAsia="zh-CN"/>
        </w:rPr>
        <w:t>Npcf_AMPolicyControl_Update</w:t>
      </w:r>
      <w:proofErr w:type="spellEnd"/>
      <w:r>
        <w:rPr>
          <w:lang w:eastAsia="zh-CN"/>
        </w:rPr>
        <w:t xml:space="preserve"> service operation to the (V-) PCF </w:t>
      </w:r>
      <w:r>
        <w:t xml:space="preserve">by sending the HTTP POST request </w:t>
      </w:r>
      <w:r>
        <w:rPr>
          <w:rStyle w:val="B1Char"/>
        </w:rPr>
        <w:t xml:space="preserve">to the </w:t>
      </w:r>
      <w:r>
        <w:t>"Individual AM Policy Association" resource with</w:t>
      </w:r>
      <w:r>
        <w:rPr>
          <w:lang w:eastAsia="zh-CN"/>
        </w:rPr>
        <w:t xml:space="preserve"> information on the conditions that have changed.</w:t>
      </w:r>
    </w:p>
    <w:p w14:paraId="529FD2F9" w14:textId="77777777" w:rsidR="00F04646" w:rsidRDefault="00F04646" w:rsidP="00F04646">
      <w:pPr>
        <w:pStyle w:val="B1"/>
      </w:pPr>
      <w:r>
        <w:rPr>
          <w:lang w:eastAsia="zh-CN"/>
        </w:rPr>
        <w:t>3.</w:t>
      </w:r>
      <w:r>
        <w:rPr>
          <w:lang w:eastAsia="zh-CN"/>
        </w:rPr>
        <w:tab/>
      </w:r>
      <w:r>
        <w:t>The (V)PCF stores the information received in step 2 and makes the policy decision.</w:t>
      </w:r>
    </w:p>
    <w:p w14:paraId="586D8EAB" w14:textId="180ECA14" w:rsidR="00F04646" w:rsidRDefault="00F04646" w:rsidP="00F04646">
      <w:pPr>
        <w:pStyle w:val="B1"/>
        <w:rPr>
          <w:lang w:eastAsia="zh-CN"/>
        </w:rPr>
      </w:pPr>
      <w:r>
        <w:rPr>
          <w:lang w:eastAsia="zh-CN"/>
        </w:rPr>
        <w:t>4.</w:t>
      </w:r>
      <w:r>
        <w:rPr>
          <w:lang w:eastAsia="zh-CN"/>
        </w:rPr>
        <w:tab/>
      </w:r>
      <w:r>
        <w:t>The (V)PCF sends an HTTP "200 OK" response to the AMF with</w:t>
      </w:r>
      <w:r>
        <w:rPr>
          <w:lang w:eastAsia="zh-CN"/>
        </w:rPr>
        <w:t xml:space="preserve"> the updated Access and Mobility control policy information and/ or the updated Policy Control Request Trigger parameters</w:t>
      </w:r>
      <w:ins w:id="26" w:author="January Fuen 1 " w:date="2021-01-14T09:21:00Z">
        <w:r w:rsidR="000F754D">
          <w:rPr>
            <w:lang w:eastAsia="zh-CN"/>
          </w:rPr>
          <w:t xml:space="preserve"> </w:t>
        </w:r>
        <w:r w:rsidR="000F754D">
          <w:t>as described in subclause 4.2.3.3 of 3GPP TS 29.507 [7]</w:t>
        </w:r>
      </w:ins>
      <w:r>
        <w:rPr>
          <w:lang w:eastAsia="zh-CN"/>
        </w:rPr>
        <w:t>.</w:t>
      </w:r>
    </w:p>
    <w:p w14:paraId="71619C00" w14:textId="7278C395" w:rsidR="00BA677D" w:rsidRDefault="00F04646" w:rsidP="00DA7C6C">
      <w:pPr>
        <w:pStyle w:val="B1"/>
        <w:rPr>
          <w:lang w:eastAsia="zh-CN"/>
        </w:rPr>
      </w:pPr>
      <w:r>
        <w:rPr>
          <w:lang w:eastAsia="zh-CN"/>
        </w:rPr>
        <w:t>5.</w:t>
      </w:r>
      <w:r>
        <w:rPr>
          <w:lang w:eastAsia="zh-CN"/>
        </w:rPr>
        <w:tab/>
        <w:t>The AMF deploys the Access and Mobility control policy if received, which includes, e.g. storing the Service Area Restrictions, provisioning the Service Area Restrictions to the NG-RAN and UE, and/or provisioning the RFSP index to the NG-RAN</w:t>
      </w:r>
      <w:ins w:id="27" w:author="January Fuen 1 " w:date="2020-12-16T16:09:00Z">
        <w:r w:rsidR="00D04E30" w:rsidRPr="00D04E30">
          <w:rPr>
            <w:lang w:eastAsia="zh-CN"/>
          </w:rPr>
          <w:t xml:space="preserve"> </w:t>
        </w:r>
        <w:r w:rsidR="00D04E30">
          <w:rPr>
            <w:lang w:eastAsia="zh-CN"/>
          </w:rPr>
          <w:t>when the UE is registered in the 3GPP access</w:t>
        </w:r>
      </w:ins>
      <w:r>
        <w:rPr>
          <w:lang w:eastAsia="zh-CN"/>
        </w:rPr>
        <w:t>.</w:t>
      </w:r>
    </w:p>
    <w:p w14:paraId="525A500D" w14:textId="77777777" w:rsidR="0053742B" w:rsidRPr="00D96F8C" w:rsidRDefault="0053742B" w:rsidP="0053742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C126B">
        <w:rPr>
          <w:noProof/>
          <w:color w:val="0000FF"/>
          <w:sz w:val="28"/>
          <w:szCs w:val="28"/>
        </w:rPr>
        <w:t xml:space="preserve">*** </w:t>
      </w:r>
      <w:r>
        <w:rPr>
          <w:noProof/>
          <w:color w:val="0000FF"/>
          <w:sz w:val="28"/>
          <w:szCs w:val="28"/>
        </w:rPr>
        <w:t>3rd</w:t>
      </w:r>
      <w:r w:rsidRPr="00DC126B">
        <w:rPr>
          <w:noProof/>
          <w:color w:val="0000FF"/>
          <w:sz w:val="28"/>
          <w:szCs w:val="28"/>
        </w:rPr>
        <w:t xml:space="preserve"> Change ***</w:t>
      </w:r>
    </w:p>
    <w:p w14:paraId="799BFB73" w14:textId="77777777" w:rsidR="005B760A" w:rsidRDefault="005B760A" w:rsidP="005B760A">
      <w:pPr>
        <w:pStyle w:val="Heading5"/>
        <w:rPr>
          <w:lang w:eastAsia="zh-CN"/>
        </w:rPr>
      </w:pPr>
      <w:bookmarkStart w:id="28" w:name="_Toc28005435"/>
      <w:bookmarkStart w:id="29" w:name="_Toc36038107"/>
      <w:bookmarkStart w:id="30" w:name="_Toc45133304"/>
      <w:bookmarkStart w:id="31" w:name="_Toc51762132"/>
      <w:r>
        <w:rPr>
          <w:lang w:eastAsia="zh-CN"/>
        </w:rPr>
        <w:t>5.1.2.1.2</w:t>
      </w:r>
      <w:r>
        <w:rPr>
          <w:lang w:eastAsia="zh-CN"/>
        </w:rPr>
        <w:tab/>
        <w:t>AM Policy Association Modification with old PCF during AMF relocation</w:t>
      </w:r>
      <w:bookmarkEnd w:id="28"/>
      <w:bookmarkEnd w:id="29"/>
      <w:bookmarkEnd w:id="30"/>
      <w:bookmarkEnd w:id="31"/>
    </w:p>
    <w:p w14:paraId="700A61C3" w14:textId="77777777" w:rsidR="005B760A" w:rsidRDefault="005B760A" w:rsidP="005B760A">
      <w:r>
        <w:rPr>
          <w:lang w:eastAsia="ja-JP"/>
        </w:rPr>
        <w:t>This procedure is performed</w:t>
      </w:r>
      <w:r>
        <w:t xml:space="preserve"> when </w:t>
      </w:r>
      <w:r>
        <w:rPr>
          <w:lang w:eastAsia="zh-CN"/>
        </w:rPr>
        <w:t xml:space="preserve">AMF relocation is </w:t>
      </w:r>
      <w:proofErr w:type="gramStart"/>
      <w:r>
        <w:rPr>
          <w:lang w:eastAsia="zh-CN"/>
        </w:rPr>
        <w:t>performed</w:t>
      </w:r>
      <w:proofErr w:type="gramEnd"/>
      <w:r>
        <w:rPr>
          <w:lang w:eastAsia="zh-CN"/>
        </w:rPr>
        <w:t xml:space="preserve"> and the old PCF is selected by the new AMF</w:t>
      </w:r>
      <w:r>
        <w:t xml:space="preserve">. </w:t>
      </w:r>
    </w:p>
    <w:bookmarkStart w:id="32" w:name="_MON_1598969400"/>
    <w:bookmarkEnd w:id="32"/>
    <w:p w14:paraId="595560C3" w14:textId="77777777" w:rsidR="005B760A" w:rsidRDefault="005B760A" w:rsidP="005B760A">
      <w:pPr>
        <w:pStyle w:val="TH"/>
      </w:pPr>
      <w:r>
        <w:object w:dxaOrig="7483" w:dyaOrig="4817" w14:anchorId="14B18730">
          <v:shape id="_x0000_i1027" type="#_x0000_t75" style="width:374pt;height:241pt" o:ole="">
            <v:imagedata r:id="rId20" o:title=""/>
          </v:shape>
          <o:OLEObject Type="Embed" ProgID="Word.Picture.8" ShapeID="_x0000_i1027" DrawAspect="Content" ObjectID="_1675074944" r:id="rId21"/>
        </w:object>
      </w:r>
    </w:p>
    <w:p w14:paraId="3B6DFA79" w14:textId="77777777" w:rsidR="005B760A" w:rsidRDefault="005B760A" w:rsidP="005B760A">
      <w:pPr>
        <w:pStyle w:val="TF"/>
      </w:pPr>
      <w:r>
        <w:t>Figure 5.1.2.1.2-1: AMF-initiated AM Policy Association Modification with old PCF during AMF relocation procedure</w:t>
      </w:r>
    </w:p>
    <w:p w14:paraId="052EC170" w14:textId="77777777" w:rsidR="005B760A" w:rsidRDefault="005B760A" w:rsidP="005B760A">
      <w:r>
        <w:t>This procedure concerns both roaming and non-roaming scenarios.</w:t>
      </w:r>
    </w:p>
    <w:p w14:paraId="6DBF921E" w14:textId="77777777" w:rsidR="005B760A" w:rsidRDefault="005B760A" w:rsidP="005B760A">
      <w:r>
        <w:t xml:space="preserve">In the non-roaming </w:t>
      </w:r>
      <w:proofErr w:type="gramStart"/>
      <w:r>
        <w:t>case</w:t>
      </w:r>
      <w:proofErr w:type="gramEnd"/>
      <w:r>
        <w:t xml:space="preserve"> the role of the V-PCF is performed by the PCF. For the roaming scenarios, the V-PCF interacts with the AMF.</w:t>
      </w:r>
    </w:p>
    <w:p w14:paraId="69557E16" w14:textId="77777777" w:rsidR="005B760A" w:rsidRDefault="005B760A" w:rsidP="005B760A">
      <w:pPr>
        <w:pStyle w:val="B1"/>
        <w:rPr>
          <w:lang w:eastAsia="zh-CN"/>
        </w:rPr>
      </w:pPr>
      <w:r>
        <w:rPr>
          <w:lang w:eastAsia="zh-CN"/>
        </w:rPr>
        <w:t>1.</w:t>
      </w:r>
      <w:r>
        <w:rPr>
          <w:lang w:eastAsia="zh-CN"/>
        </w:rPr>
        <w:tab/>
        <w:t xml:space="preserve">When the old AMF and the new AMF belong to the same PLMN, the old AMF transfers to the new AMF about the AM Policy Association information including, e.g. policy control request trigger(s), and the resource URI (i.e. </w:t>
      </w:r>
      <w:r>
        <w:t>{</w:t>
      </w:r>
      <w:proofErr w:type="spellStart"/>
      <w:r>
        <w:t>apiRoot</w:t>
      </w:r>
      <w:proofErr w:type="spellEnd"/>
      <w:r>
        <w:t>}/</w:t>
      </w:r>
      <w:proofErr w:type="spellStart"/>
      <w:r>
        <w:t>npcf</w:t>
      </w:r>
      <w:proofErr w:type="spellEnd"/>
      <w:r>
        <w:t>-am-policy-control/v1/policies/{</w:t>
      </w:r>
      <w:proofErr w:type="spellStart"/>
      <w:r>
        <w:t>polAssoId</w:t>
      </w:r>
      <w:proofErr w:type="spellEnd"/>
      <w:r>
        <w:t xml:space="preserve">}) </w:t>
      </w:r>
      <w:r>
        <w:rPr>
          <w:lang w:eastAsia="zh-CN"/>
        </w:rPr>
        <w:t xml:space="preserve">of AM Policy Association at the (V-)PCF). </w:t>
      </w:r>
    </w:p>
    <w:p w14:paraId="0FD2EF22" w14:textId="77777777" w:rsidR="005B760A" w:rsidRDefault="005B760A" w:rsidP="005B760A">
      <w:pPr>
        <w:pStyle w:val="B1"/>
        <w:rPr>
          <w:lang w:eastAsia="zh-CN"/>
        </w:rPr>
      </w:pPr>
      <w:r>
        <w:rPr>
          <w:lang w:eastAsia="zh-CN"/>
        </w:rPr>
        <w:t>2.</w:t>
      </w:r>
      <w:r>
        <w:rPr>
          <w:lang w:eastAsia="zh-CN"/>
        </w:rPr>
        <w:tab/>
        <w:t>Based on local policies, the new AMF decides to contact with (V-)PCF and update the resource identified by the resource URI received in step 1.</w:t>
      </w:r>
    </w:p>
    <w:p w14:paraId="2A2C965D" w14:textId="77777777" w:rsidR="005B760A" w:rsidRDefault="005B760A" w:rsidP="005B760A">
      <w:pPr>
        <w:pStyle w:val="B1"/>
        <w:rPr>
          <w:lang w:eastAsia="zh-CN"/>
        </w:rPr>
      </w:pPr>
      <w:r>
        <w:rPr>
          <w:lang w:eastAsia="zh-CN"/>
        </w:rPr>
        <w:t>3.</w:t>
      </w:r>
      <w:r>
        <w:rPr>
          <w:lang w:eastAsia="zh-CN"/>
        </w:rPr>
        <w:tab/>
        <w:t xml:space="preserve">The new AMF invokes the </w:t>
      </w:r>
      <w:proofErr w:type="spellStart"/>
      <w:r>
        <w:rPr>
          <w:lang w:eastAsia="zh-CN"/>
        </w:rPr>
        <w:t>Npcf_AMPolicyControl_Update</w:t>
      </w:r>
      <w:proofErr w:type="spellEnd"/>
      <w:r>
        <w:rPr>
          <w:lang w:eastAsia="zh-CN"/>
        </w:rPr>
        <w:t xml:space="preserve"> service operation to the (V-) PCF </w:t>
      </w:r>
      <w:r>
        <w:t xml:space="preserve">by sending the HTTP POST request </w:t>
      </w:r>
      <w:r>
        <w:rPr>
          <w:rStyle w:val="B1Char"/>
        </w:rPr>
        <w:t xml:space="preserve">to the </w:t>
      </w:r>
      <w:r>
        <w:t xml:space="preserve">"Individual AM Policy Association" resource with the </w:t>
      </w:r>
      <w:r>
        <w:rPr>
          <w:lang w:eastAsia="zh-CN"/>
        </w:rPr>
        <w:t xml:space="preserve">Notification URI of the new AMF. The request may also include the met policy control request trigger(s) and corresponding information, and </w:t>
      </w:r>
      <w:r>
        <w:rPr>
          <w:noProof/>
        </w:rPr>
        <w:t>the new alternate or backup IP addresses or FQDN</w:t>
      </w:r>
      <w:r>
        <w:rPr>
          <w:lang w:eastAsia="zh-CN"/>
        </w:rPr>
        <w:t>.</w:t>
      </w:r>
    </w:p>
    <w:p w14:paraId="0B912B4E" w14:textId="77777777" w:rsidR="005B760A" w:rsidRDefault="005B760A" w:rsidP="005B760A">
      <w:pPr>
        <w:pStyle w:val="B1"/>
        <w:rPr>
          <w:lang w:eastAsia="zh-CN"/>
        </w:rPr>
      </w:pPr>
      <w:r>
        <w:rPr>
          <w:lang w:eastAsia="zh-CN"/>
        </w:rPr>
        <w:t>4.</w:t>
      </w:r>
      <w:r>
        <w:rPr>
          <w:lang w:eastAsia="zh-CN"/>
        </w:rPr>
        <w:tab/>
        <w:t>The (V-)PCF updates the stored information provided by the old AMF with the information provided by the new AMF and makes the policy decision.</w:t>
      </w:r>
    </w:p>
    <w:p w14:paraId="5B3707AE" w14:textId="162A1FA4" w:rsidR="005B760A" w:rsidRDefault="005B760A" w:rsidP="005B760A">
      <w:pPr>
        <w:pStyle w:val="B1"/>
        <w:rPr>
          <w:lang w:eastAsia="zh-CN"/>
        </w:rPr>
      </w:pPr>
      <w:r>
        <w:rPr>
          <w:lang w:eastAsia="zh-CN"/>
        </w:rPr>
        <w:t>5.</w:t>
      </w:r>
      <w:r>
        <w:rPr>
          <w:lang w:eastAsia="zh-CN"/>
        </w:rPr>
        <w:tab/>
      </w:r>
      <w:r>
        <w:t>The PCF sends an HTTP "200 OK" response to the AMF with</w:t>
      </w:r>
      <w:r>
        <w:rPr>
          <w:lang w:eastAsia="zh-CN"/>
        </w:rPr>
        <w:t xml:space="preserve"> the updated Access and Mobility control policy information and/or the updated Policy Control Request Trigger parameters</w:t>
      </w:r>
      <w:ins w:id="33" w:author="January Fuen 1 " w:date="2021-01-14T09:22:00Z">
        <w:r w:rsidR="00B65CFA">
          <w:rPr>
            <w:lang w:eastAsia="zh-CN"/>
          </w:rPr>
          <w:t xml:space="preserve"> </w:t>
        </w:r>
        <w:r w:rsidR="00B65CFA">
          <w:t>as described in subclause 4.2.3.3 of 3GPP TS 29.507 [7]</w:t>
        </w:r>
      </w:ins>
      <w:r>
        <w:rPr>
          <w:lang w:eastAsia="zh-CN"/>
        </w:rPr>
        <w:t>.</w:t>
      </w:r>
    </w:p>
    <w:p w14:paraId="692E8ED3" w14:textId="79BDEB27" w:rsidR="005B760A" w:rsidRDefault="005B760A" w:rsidP="005B760A">
      <w:pPr>
        <w:pStyle w:val="B1"/>
      </w:pPr>
      <w:r>
        <w:t>6.</w:t>
      </w:r>
      <w:r>
        <w:tab/>
        <w:t>The AMF deploys the Access and Mobility control policy if received, which includes</w:t>
      </w:r>
      <w:r>
        <w:rPr>
          <w:lang w:eastAsia="zh-CN"/>
        </w:rPr>
        <w:t>, e.g.</w:t>
      </w:r>
      <w:r>
        <w:t xml:space="preserve"> storing the Service Area Restrictions, provisioning the Service Area Restrictions to the NG-RAN and UE, and/or provisioning the RFSP index to the NG-RAN</w:t>
      </w:r>
      <w:ins w:id="34" w:author="January Fuen 1 " w:date="2020-12-16T16:09:00Z">
        <w:r w:rsidR="00306E86" w:rsidRPr="00D04E30">
          <w:rPr>
            <w:lang w:eastAsia="zh-CN"/>
          </w:rPr>
          <w:t xml:space="preserve"> </w:t>
        </w:r>
        <w:r w:rsidR="00306E86">
          <w:rPr>
            <w:lang w:eastAsia="zh-CN"/>
          </w:rPr>
          <w:t>when the UE is registered in the 3GPP access</w:t>
        </w:r>
      </w:ins>
      <w:r>
        <w:t>.</w:t>
      </w:r>
    </w:p>
    <w:p w14:paraId="028E5FB6" w14:textId="2E5C69A9" w:rsidR="005F53C4" w:rsidRPr="00D96F8C" w:rsidRDefault="005F53C4" w:rsidP="005F53C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C126B">
        <w:rPr>
          <w:noProof/>
          <w:color w:val="0000FF"/>
          <w:sz w:val="28"/>
          <w:szCs w:val="28"/>
        </w:rPr>
        <w:t xml:space="preserve">*** </w:t>
      </w:r>
      <w:r>
        <w:rPr>
          <w:noProof/>
          <w:color w:val="0000FF"/>
          <w:sz w:val="28"/>
          <w:szCs w:val="28"/>
        </w:rPr>
        <w:t>4th</w:t>
      </w:r>
      <w:r w:rsidRPr="00DC126B">
        <w:rPr>
          <w:noProof/>
          <w:color w:val="0000FF"/>
          <w:sz w:val="28"/>
          <w:szCs w:val="28"/>
        </w:rPr>
        <w:t xml:space="preserve"> Change ***</w:t>
      </w:r>
    </w:p>
    <w:p w14:paraId="71449FC7" w14:textId="77777777" w:rsidR="006B3572" w:rsidRDefault="006B3572" w:rsidP="006B3572">
      <w:pPr>
        <w:pStyle w:val="Heading4"/>
        <w:rPr>
          <w:lang w:eastAsia="zh-CN"/>
        </w:rPr>
      </w:pPr>
      <w:r>
        <w:rPr>
          <w:lang w:eastAsia="zh-CN"/>
        </w:rPr>
        <w:t>5.1.2.2</w:t>
      </w:r>
      <w:r>
        <w:rPr>
          <w:lang w:eastAsia="ja-JP"/>
        </w:rPr>
        <w:tab/>
      </w:r>
      <w:r>
        <w:rPr>
          <w:lang w:eastAsia="zh-CN"/>
        </w:rPr>
        <w:t xml:space="preserve">AM Policy Association Modification </w:t>
      </w:r>
      <w:r>
        <w:t xml:space="preserve">initiated by the </w:t>
      </w:r>
      <w:r>
        <w:rPr>
          <w:lang w:eastAsia="zh-CN"/>
        </w:rPr>
        <w:t>PCF</w:t>
      </w:r>
    </w:p>
    <w:p w14:paraId="70B29A10" w14:textId="77777777" w:rsidR="006B3572" w:rsidRDefault="006B3572" w:rsidP="006B3572">
      <w:r>
        <w:t>This procedure is performed when the Access and Mobility control policies are changed.</w:t>
      </w:r>
    </w:p>
    <w:p w14:paraId="0ECD52EC" w14:textId="77777777" w:rsidR="006B3572" w:rsidRDefault="006B3572" w:rsidP="006B3572">
      <w:pPr>
        <w:pStyle w:val="TH"/>
      </w:pPr>
      <w:r>
        <w:object w:dxaOrig="7937" w:dyaOrig="5555" w14:anchorId="1EEC7B58">
          <v:shape id="_x0000_i1028" type="#_x0000_t75" style="width:397pt;height:278pt" o:ole="">
            <v:imagedata r:id="rId22" o:title=""/>
          </v:shape>
          <o:OLEObject Type="Embed" ProgID="Word.Picture.8" ShapeID="_x0000_i1028" DrawAspect="Content" ObjectID="_1675074945" r:id="rId23"/>
        </w:object>
      </w:r>
    </w:p>
    <w:p w14:paraId="75F2EBFE" w14:textId="77777777" w:rsidR="006B3572" w:rsidRDefault="006B3572" w:rsidP="006B3572">
      <w:pPr>
        <w:pStyle w:val="TF"/>
        <w:rPr>
          <w:rFonts w:cs="Arial"/>
        </w:rPr>
      </w:pPr>
      <w:r>
        <w:rPr>
          <w:rFonts w:cs="Arial"/>
          <w:color w:val="000000"/>
        </w:rPr>
        <w:t xml:space="preserve">Figure 5.1.2.2-1: PCF-initiated </w:t>
      </w:r>
      <w:r>
        <w:rPr>
          <w:rFonts w:cs="Arial"/>
        </w:rPr>
        <w:t>AM Policy Association Modification procedure</w:t>
      </w:r>
    </w:p>
    <w:p w14:paraId="03545B53" w14:textId="77777777" w:rsidR="006B3572" w:rsidRDefault="006B3572" w:rsidP="006B3572">
      <w:r>
        <w:t>This procedure concerns both roaming and non-roaming scenarios.</w:t>
      </w:r>
    </w:p>
    <w:p w14:paraId="56402FEE" w14:textId="77777777" w:rsidR="006B3572" w:rsidRDefault="006B3572" w:rsidP="006B3572">
      <w:r>
        <w:t xml:space="preserve">In the non-roaming </w:t>
      </w:r>
      <w:proofErr w:type="gramStart"/>
      <w:r>
        <w:t>case</w:t>
      </w:r>
      <w:proofErr w:type="gramEnd"/>
      <w:r>
        <w:t xml:space="preserve"> the role of the V-PCF is performed by the PCF. For the roaming scenarios, the V-PCF interacts with the AMF.</w:t>
      </w:r>
    </w:p>
    <w:p w14:paraId="777BA0D1" w14:textId="77777777" w:rsidR="006B3572" w:rsidRDefault="006B3572" w:rsidP="006B3572">
      <w:pPr>
        <w:pStyle w:val="B1"/>
      </w:pPr>
      <w:r>
        <w:t>1.</w:t>
      </w:r>
      <w:r>
        <w:tab/>
        <w:t xml:space="preserve">The (V-) PCF receives an external trigger, e.g. </w:t>
      </w:r>
      <w:r>
        <w:rPr>
          <w:lang w:eastAsia="zh-CN"/>
        </w:rPr>
        <w:t>t</w:t>
      </w:r>
      <w:r>
        <w:t>he</w:t>
      </w:r>
      <w:r>
        <w:rPr>
          <w:lang w:eastAsia="zh-CN"/>
        </w:rPr>
        <w:t xml:space="preserve"> subscriber policy </w:t>
      </w:r>
      <w:r>
        <w:t xml:space="preserve">data </w:t>
      </w:r>
      <w:r>
        <w:rPr>
          <w:lang w:eastAsia="zh-CN"/>
        </w:rPr>
        <w:t>of a UE</w:t>
      </w:r>
      <w:r>
        <w:t xml:space="preserve"> is changed, or the (</w:t>
      </w:r>
      <w:r>
        <w:rPr>
          <w:lang w:eastAsia="zh-CN"/>
        </w:rPr>
        <w:t>V</w:t>
      </w:r>
      <w:r>
        <w:t>-)PCF receives an internal trigger, e.g. operator policy is changed, to re-evaluate Access and Mobility control policy for a UE.</w:t>
      </w:r>
    </w:p>
    <w:p w14:paraId="5CD55D39" w14:textId="77777777" w:rsidR="006B3572" w:rsidRDefault="006B3572" w:rsidP="006B3572">
      <w:pPr>
        <w:pStyle w:val="B1"/>
      </w:pPr>
      <w:r>
        <w:rPr>
          <w:lang w:eastAsia="zh-CN"/>
        </w:rPr>
        <w:t>2.</w:t>
      </w:r>
      <w:r>
        <w:rPr>
          <w:lang w:eastAsia="zh-CN"/>
        </w:rPr>
        <w:tab/>
      </w:r>
      <w:r>
        <w:t xml:space="preserve">The (V-)PCF makes the policy decision including, Access and Mobility control policy, and may determine applicable Policy Control Request Trigger(s). </w:t>
      </w:r>
    </w:p>
    <w:p w14:paraId="006631BF" w14:textId="77777777" w:rsidR="006B3572" w:rsidRDefault="006B3572" w:rsidP="006B3572">
      <w:pPr>
        <w:pStyle w:val="B1"/>
      </w:pPr>
      <w:r>
        <w:rPr>
          <w:lang w:eastAsia="zh-CN"/>
        </w:rPr>
        <w:t>3.</w:t>
      </w:r>
      <w:r>
        <w:rPr>
          <w:lang w:eastAsia="zh-CN"/>
        </w:rPr>
        <w:tab/>
      </w:r>
      <w:r>
        <w:t xml:space="preserve">The (V-)PCF invokes the </w:t>
      </w:r>
      <w:proofErr w:type="spellStart"/>
      <w:r>
        <w:rPr>
          <w:lang w:eastAsia="zh-CN"/>
        </w:rPr>
        <w:t>Npcf_AMPolicyControl_UpdateNotify</w:t>
      </w:r>
      <w:proofErr w:type="spellEnd"/>
      <w:r>
        <w:rPr>
          <w:lang w:eastAsia="zh-CN"/>
        </w:rPr>
        <w:t xml:space="preserve"> service operation </w:t>
      </w:r>
      <w:r>
        <w:t>by sending the HTTP POST request with "{</w:t>
      </w:r>
      <w:proofErr w:type="spellStart"/>
      <w:r>
        <w:rPr>
          <w:noProof/>
        </w:rPr>
        <w:t>notificationUri</w:t>
      </w:r>
      <w:proofErr w:type="spellEnd"/>
      <w:r>
        <w:t xml:space="preserve">}/update" as </w:t>
      </w:r>
      <w:r>
        <w:rPr>
          <w:rStyle w:val="B1Char"/>
        </w:rPr>
        <w:t>the resource URI</w:t>
      </w:r>
      <w:r>
        <w:rPr>
          <w:lang w:eastAsia="zh-CN"/>
        </w:rPr>
        <w:t xml:space="preserve"> to the AMF that has previously subscribed, as described in subclause </w:t>
      </w:r>
      <w:r>
        <w:t xml:space="preserve">4.2.4.2 of 3GPP TS 29.507 [7]. </w:t>
      </w:r>
    </w:p>
    <w:p w14:paraId="6B8F1E49" w14:textId="77777777" w:rsidR="006B3572" w:rsidRDefault="006B3572" w:rsidP="006B3572">
      <w:pPr>
        <w:pStyle w:val="B1"/>
        <w:rPr>
          <w:lang w:eastAsia="zh-CN"/>
        </w:rPr>
      </w:pPr>
      <w:r>
        <w:rPr>
          <w:lang w:eastAsia="zh-CN"/>
        </w:rPr>
        <w:t>4.</w:t>
      </w:r>
      <w:r>
        <w:rPr>
          <w:lang w:eastAsia="zh-CN"/>
        </w:rPr>
        <w:tab/>
      </w:r>
      <w:r>
        <w:t xml:space="preserve">The AMF </w:t>
      </w:r>
      <w:r>
        <w:rPr>
          <w:lang w:eastAsia="zh-CN"/>
        </w:rPr>
        <w:t xml:space="preserve">sends </w:t>
      </w:r>
      <w:r>
        <w:t>an HTTP "204 No Content"</w:t>
      </w:r>
      <w:r>
        <w:rPr>
          <w:lang w:eastAsia="zh-CN"/>
        </w:rPr>
        <w:t xml:space="preserve"> response</w:t>
      </w:r>
      <w:r>
        <w:t xml:space="preserve"> the PCF.</w:t>
      </w:r>
    </w:p>
    <w:p w14:paraId="1EA7342D" w14:textId="12531E25" w:rsidR="008B4638" w:rsidRDefault="006B3572" w:rsidP="008B4638">
      <w:pPr>
        <w:pStyle w:val="B1"/>
        <w:rPr>
          <w:lang w:eastAsia="zh-CN"/>
        </w:rPr>
      </w:pPr>
      <w:r>
        <w:rPr>
          <w:lang w:eastAsia="zh-CN"/>
        </w:rPr>
        <w:t>5.</w:t>
      </w:r>
      <w:r>
        <w:rPr>
          <w:lang w:eastAsia="zh-CN"/>
        </w:rPr>
        <w:tab/>
        <w:t>The AMF deploys the Access and Mobility control policy information if received which includes</w:t>
      </w:r>
      <w:ins w:id="35" w:author="January Fuen 1 " w:date="2021-01-14T09:23:00Z">
        <w:r w:rsidR="00242B0C">
          <w:rPr>
            <w:lang w:eastAsia="zh-CN"/>
          </w:rPr>
          <w:t>, e.g.</w:t>
        </w:r>
      </w:ins>
      <w:r>
        <w:rPr>
          <w:lang w:eastAsia="zh-CN"/>
        </w:rPr>
        <w:t xml:space="preserve"> storing the Service Area Restrictions, provisioning the Service Area Restrictions to the UE and/or provisioning the RFSP index and Service Area Restrictions to the NG-RAN</w:t>
      </w:r>
      <w:ins w:id="36" w:author="January Fuen 1 " w:date="2020-12-16T16:10:00Z">
        <w:r w:rsidRPr="00716DC6">
          <w:rPr>
            <w:lang w:eastAsia="zh-CN"/>
          </w:rPr>
          <w:t xml:space="preserve"> </w:t>
        </w:r>
        <w:r>
          <w:rPr>
            <w:lang w:eastAsia="zh-CN"/>
          </w:rPr>
          <w:t>when the UE is registered in the 3GPP access</w:t>
        </w:r>
      </w:ins>
      <w:r>
        <w:rPr>
          <w:lang w:eastAsia="zh-CN"/>
        </w:rPr>
        <w:t>.</w:t>
      </w:r>
      <w:r w:rsidR="008B4638" w:rsidRPr="008B4638">
        <w:rPr>
          <w:lang w:eastAsia="zh-CN"/>
        </w:rPr>
        <w:t xml:space="preserve"> </w:t>
      </w:r>
    </w:p>
    <w:p w14:paraId="0F896A22" w14:textId="77777777" w:rsidR="008B4638" w:rsidRPr="00D96F8C" w:rsidRDefault="008B4638" w:rsidP="008B463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C126B">
        <w:rPr>
          <w:noProof/>
          <w:color w:val="0000FF"/>
          <w:sz w:val="28"/>
          <w:szCs w:val="28"/>
        </w:rPr>
        <w:t xml:space="preserve">*** </w:t>
      </w:r>
      <w:r>
        <w:rPr>
          <w:noProof/>
          <w:color w:val="0000FF"/>
          <w:sz w:val="28"/>
          <w:szCs w:val="28"/>
        </w:rPr>
        <w:t>5th</w:t>
      </w:r>
      <w:r w:rsidRPr="00DC126B">
        <w:rPr>
          <w:noProof/>
          <w:color w:val="0000FF"/>
          <w:sz w:val="28"/>
          <w:szCs w:val="28"/>
        </w:rPr>
        <w:t xml:space="preserve"> Change ***</w:t>
      </w:r>
    </w:p>
    <w:p w14:paraId="25B94E47" w14:textId="77777777" w:rsidR="008B4638" w:rsidRDefault="008B4638" w:rsidP="008B4638">
      <w:pPr>
        <w:pStyle w:val="Heading4"/>
        <w:rPr>
          <w:lang w:eastAsia="zh-CN"/>
        </w:rPr>
      </w:pPr>
      <w:bookmarkStart w:id="37" w:name="_Toc28005438"/>
      <w:bookmarkStart w:id="38" w:name="_Toc36038110"/>
      <w:bookmarkStart w:id="39" w:name="_Toc45133307"/>
      <w:bookmarkStart w:id="40" w:name="_Toc51762135"/>
      <w:bookmarkStart w:id="41" w:name="_Toc28005439"/>
      <w:bookmarkStart w:id="42" w:name="_Toc36038111"/>
      <w:bookmarkStart w:id="43" w:name="_Toc45133308"/>
      <w:bookmarkStart w:id="44" w:name="_Toc51762136"/>
      <w:r>
        <w:rPr>
          <w:lang w:eastAsia="zh-CN"/>
        </w:rPr>
        <w:t>5.1.3.1</w:t>
      </w:r>
      <w:r>
        <w:rPr>
          <w:lang w:eastAsia="ja-JP"/>
        </w:rPr>
        <w:tab/>
      </w:r>
      <w:r>
        <w:rPr>
          <w:lang w:eastAsia="zh-CN"/>
        </w:rPr>
        <w:t xml:space="preserve">AM Policy Association Termination </w:t>
      </w:r>
      <w:r>
        <w:t xml:space="preserve">initiated by the </w:t>
      </w:r>
      <w:r>
        <w:rPr>
          <w:lang w:eastAsia="zh-CN"/>
        </w:rPr>
        <w:t>AMF</w:t>
      </w:r>
      <w:bookmarkEnd w:id="37"/>
      <w:bookmarkEnd w:id="38"/>
      <w:bookmarkEnd w:id="39"/>
      <w:bookmarkEnd w:id="40"/>
    </w:p>
    <w:p w14:paraId="50FCCEE9" w14:textId="77777777" w:rsidR="008B4638" w:rsidRDefault="008B4638" w:rsidP="008B4638">
      <w:r>
        <w:rPr>
          <w:lang w:eastAsia="ja-JP"/>
        </w:rPr>
        <w:t>This procedure is performed</w:t>
      </w:r>
      <w:r>
        <w:t xml:space="preserve"> when the UE deregisters from the network, when the UE de</w:t>
      </w:r>
      <w:r>
        <w:rPr>
          <w:lang w:eastAsia="zh-CN"/>
        </w:rPr>
        <w:t>registers from 5GS during the UE moving from 5GS to EPS</w:t>
      </w:r>
      <w:r>
        <w:t xml:space="preserve"> or when the old AMF removes the AM Policy Association during AMF relocation.</w:t>
      </w:r>
    </w:p>
    <w:bookmarkStart w:id="45" w:name="_MON_1599394101"/>
    <w:bookmarkEnd w:id="45"/>
    <w:p w14:paraId="0D9AA7AD" w14:textId="77777777" w:rsidR="008B4638" w:rsidRDefault="008B4638" w:rsidP="008B4638">
      <w:pPr>
        <w:pStyle w:val="TH"/>
      </w:pPr>
      <w:r>
        <w:object w:dxaOrig="8789" w:dyaOrig="4108" w14:anchorId="65B7D670">
          <v:shape id="_x0000_i1029" type="#_x0000_t75" style="width:439.5pt;height:205.5pt" o:ole="">
            <v:imagedata r:id="rId24" o:title=""/>
          </v:shape>
          <o:OLEObject Type="Embed" ProgID="Word.Picture.8" ShapeID="_x0000_i1029" DrawAspect="Content" ObjectID="_1675074946" r:id="rId25"/>
        </w:object>
      </w:r>
    </w:p>
    <w:p w14:paraId="011F41F6" w14:textId="77777777" w:rsidR="008B4638" w:rsidRDefault="008B4638" w:rsidP="008B4638">
      <w:pPr>
        <w:pStyle w:val="TF"/>
      </w:pPr>
      <w:r>
        <w:t>Figure 5.1.3.1-1: AMF-initiated AM Policy Association Termination procedure</w:t>
      </w:r>
    </w:p>
    <w:p w14:paraId="273230FE" w14:textId="77777777" w:rsidR="008B4638" w:rsidRDefault="008B4638" w:rsidP="008B4638">
      <w:r>
        <w:t>This procedure concerns both roaming and non-roaming scenarios.</w:t>
      </w:r>
    </w:p>
    <w:p w14:paraId="4B8E43B6" w14:textId="77777777" w:rsidR="008B4638" w:rsidRDefault="008B4638" w:rsidP="008B4638">
      <w:r>
        <w:t xml:space="preserve">In the non-roaming </w:t>
      </w:r>
      <w:proofErr w:type="gramStart"/>
      <w:r>
        <w:t>case</w:t>
      </w:r>
      <w:proofErr w:type="gramEnd"/>
      <w:r>
        <w:t xml:space="preserve"> the role of the V-PCF is performed by the PCF. For the roaming scenarios, the V-PCF interacts with the AMF.</w:t>
      </w:r>
    </w:p>
    <w:p w14:paraId="2BC86E61" w14:textId="77777777" w:rsidR="008B4638" w:rsidRDefault="008B4638" w:rsidP="008B4638">
      <w:r>
        <w:t>Step 4 and step 5 are not executed in the roaming case.</w:t>
      </w:r>
    </w:p>
    <w:p w14:paraId="433F4585" w14:textId="77777777" w:rsidR="008B4638" w:rsidRDefault="008B4638" w:rsidP="008B4638">
      <w:pPr>
        <w:pStyle w:val="B1"/>
      </w:pPr>
      <w:r>
        <w:rPr>
          <w:lang w:eastAsia="zh-CN"/>
        </w:rPr>
        <w:t>1.</w:t>
      </w:r>
      <w:r>
        <w:rPr>
          <w:lang w:eastAsia="zh-CN"/>
        </w:rPr>
        <w:tab/>
        <w:t xml:space="preserve">The AMF invokes the </w:t>
      </w:r>
      <w:proofErr w:type="spellStart"/>
      <w:r>
        <w:rPr>
          <w:lang w:eastAsia="zh-CN"/>
        </w:rPr>
        <w:t>Npcf_AMPolicyControl_Delete</w:t>
      </w:r>
      <w:proofErr w:type="spellEnd"/>
      <w:r>
        <w:rPr>
          <w:lang w:eastAsia="zh-CN"/>
        </w:rPr>
        <w:t xml:space="preserve"> service operation</w:t>
      </w:r>
      <w:r>
        <w:t xml:space="preserve"> to delete the policy context in the </w:t>
      </w:r>
      <w:r>
        <w:rPr>
          <w:lang w:eastAsia="zh-CN"/>
        </w:rPr>
        <w:t xml:space="preserve">(V-) </w:t>
      </w:r>
      <w:r>
        <w:t xml:space="preserve">PCF by sending the HTTP DELETE request </w:t>
      </w:r>
      <w:r>
        <w:rPr>
          <w:rStyle w:val="B1Char"/>
        </w:rPr>
        <w:t xml:space="preserve">to the </w:t>
      </w:r>
      <w:r>
        <w:t>"Individual AM Policy Association" resource.</w:t>
      </w:r>
    </w:p>
    <w:p w14:paraId="6D5AE7B0" w14:textId="77777777" w:rsidR="008B4638" w:rsidRDefault="008B4638" w:rsidP="008B4638">
      <w:pPr>
        <w:pStyle w:val="B1"/>
        <w:rPr>
          <w:lang w:eastAsia="zh-CN"/>
        </w:rPr>
      </w:pPr>
      <w:r>
        <w:rPr>
          <w:lang w:eastAsia="zh-CN"/>
        </w:rPr>
        <w:t>2.</w:t>
      </w:r>
      <w:r>
        <w:rPr>
          <w:lang w:eastAsia="zh-CN"/>
        </w:rPr>
        <w:tab/>
        <w:t>The AMF removes the UE context for this UE, including the Access and Mobility Control Policy related to the UE and/or policy control request triggers.</w:t>
      </w:r>
    </w:p>
    <w:p w14:paraId="53774C1D" w14:textId="77777777" w:rsidR="008B4638" w:rsidRDefault="008B4638" w:rsidP="008B4638">
      <w:pPr>
        <w:pStyle w:val="B1"/>
        <w:rPr>
          <w:lang w:eastAsia="zh-CN"/>
        </w:rPr>
      </w:pPr>
      <w:r>
        <w:rPr>
          <w:lang w:eastAsia="zh-CN"/>
        </w:rPr>
        <w:t>3.</w:t>
      </w:r>
      <w:r>
        <w:rPr>
          <w:lang w:eastAsia="zh-CN"/>
        </w:rPr>
        <w:tab/>
        <w:t xml:space="preserve">The (V-)PCF removes the policy context for the UE and sends an </w:t>
      </w:r>
      <w:r>
        <w:t>HTTP "204 No Content" response to the AMF</w:t>
      </w:r>
      <w:r>
        <w:rPr>
          <w:lang w:eastAsia="zh-CN"/>
        </w:rPr>
        <w:t>.</w:t>
      </w:r>
    </w:p>
    <w:p w14:paraId="22AFD412" w14:textId="77777777" w:rsidR="008B4638" w:rsidRDefault="008B4638" w:rsidP="008B4638">
      <w:pPr>
        <w:pStyle w:val="B1"/>
        <w:rPr>
          <w:ins w:id="46" w:author="January Fuen 1 " w:date="2020-12-16T16:35:00Z"/>
          <w:lang w:eastAsia="zh-CN"/>
        </w:rPr>
      </w:pPr>
      <w:r>
        <w:t>4.</w:t>
      </w:r>
      <w:r>
        <w:tab/>
      </w:r>
      <w:r>
        <w:rPr>
          <w:lang w:eastAsia="zh-CN"/>
        </w:rPr>
        <w:t xml:space="preserve">The PCF invokes the </w:t>
      </w:r>
      <w:proofErr w:type="spellStart"/>
      <w:r>
        <w:rPr>
          <w:lang w:eastAsia="zh-CN"/>
        </w:rPr>
        <w:t>Nudr_DataRepository_Unsubscribe</w:t>
      </w:r>
      <w:proofErr w:type="spellEnd"/>
      <w:r>
        <w:rPr>
          <w:lang w:eastAsia="zh-CN"/>
        </w:rPr>
        <w:t xml:space="preserve"> service operation to unsubscribe the notification of subscriber policy data modification from the UDR by sending the HTTP DELETE </w:t>
      </w:r>
      <w:r>
        <w:t xml:space="preserve">request </w:t>
      </w:r>
      <w:r>
        <w:rPr>
          <w:rStyle w:val="B1Char"/>
        </w:rPr>
        <w:t xml:space="preserve">to the </w:t>
      </w:r>
      <w:r>
        <w:rPr>
          <w:lang w:eastAsia="zh-CN"/>
        </w:rPr>
        <w:t>"</w:t>
      </w:r>
      <w:proofErr w:type="spellStart"/>
      <w:r>
        <w:t>IndividualPolicyDataSubscription</w:t>
      </w:r>
      <w:proofErr w:type="spellEnd"/>
      <w:r>
        <w:rPr>
          <w:lang w:eastAsia="zh-CN"/>
        </w:rPr>
        <w:t>" resource if it has subscribed such notification.</w:t>
      </w:r>
    </w:p>
    <w:p w14:paraId="4E6780B8" w14:textId="77777777" w:rsidR="008B4638" w:rsidRDefault="008B4638" w:rsidP="008B4638">
      <w:pPr>
        <w:pStyle w:val="B1"/>
      </w:pPr>
      <w:r>
        <w:t>5.</w:t>
      </w:r>
      <w:ins w:id="47" w:author="January Fuen 1 " w:date="2020-12-16T16:35:00Z">
        <w:r>
          <w:tab/>
        </w:r>
      </w:ins>
      <w:del w:id="48" w:author="January Fuen 1 " w:date="2020-12-16T16:35:00Z">
        <w:r w:rsidDel="006972C3">
          <w:delText xml:space="preserve"> </w:delText>
        </w:r>
      </w:del>
      <w:r>
        <w:rPr>
          <w:lang w:eastAsia="zh-CN"/>
        </w:rPr>
        <w:t>The UDR sends an HTTP "204 No Content" response to the PCF</w:t>
      </w:r>
      <w:r>
        <w:t>.</w:t>
      </w:r>
    </w:p>
    <w:bookmarkEnd w:id="41"/>
    <w:bookmarkEnd w:id="42"/>
    <w:bookmarkEnd w:id="43"/>
    <w:bookmarkEnd w:id="44"/>
    <w:bookmarkEnd w:id="6"/>
    <w:bookmarkEnd w:id="7"/>
    <w:bookmarkEnd w:id="8"/>
    <w:bookmarkEnd w:id="9"/>
    <w:bookmarkEnd w:id="10"/>
    <w:bookmarkEnd w:id="11"/>
    <w:p w14:paraId="5CD964A6" w14:textId="77777777" w:rsidR="0053742B" w:rsidRPr="00D96F8C" w:rsidRDefault="0053742B" w:rsidP="0053742B">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53742B" w:rsidRPr="00D96F8C">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B4F67A1" w14:textId="77777777" w:rsidR="00312589" w:rsidRDefault="00312589">
      <w:r>
        <w:separator/>
      </w:r>
    </w:p>
  </w:endnote>
  <w:endnote w:type="continuationSeparator" w:id="0">
    <w:p w14:paraId="32EC60E1" w14:textId="77777777" w:rsidR="00312589" w:rsidRDefault="003125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FAF7B4A" w14:textId="77777777" w:rsidR="00312589" w:rsidRDefault="00312589">
      <w:r>
        <w:separator/>
      </w:r>
    </w:p>
  </w:footnote>
  <w:footnote w:type="continuationSeparator" w:id="0">
    <w:p w14:paraId="4461CA42" w14:textId="77777777" w:rsidR="00312589" w:rsidRDefault="003125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EE9033" w14:textId="77777777" w:rsidR="00B06475" w:rsidRDefault="006A7C8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090112" w14:textId="77777777" w:rsidR="00B06475" w:rsidRDefault="007D104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7D89BE" w14:textId="77777777" w:rsidR="00B06475" w:rsidRDefault="006A7C8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0362702"/>
    <w:multiLevelType w:val="hybridMultilevel"/>
    <w:tmpl w:val="B6DEF034"/>
    <w:lvl w:ilvl="0" w:tplc="311450A8">
      <w:start w:val="17"/>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D674E36"/>
    <w:multiLevelType w:val="hybridMultilevel"/>
    <w:tmpl w:val="1D1CFC46"/>
    <w:lvl w:ilvl="0" w:tplc="7DF46B56">
      <w:start w:val="17"/>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anuary Fuen 1 ">
    <w15:presenceInfo w15:providerId="None" w15:userId="January Fuen 1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684"/>
    <w:rsid w:val="00022E4A"/>
    <w:rsid w:val="000272B4"/>
    <w:rsid w:val="000707A7"/>
    <w:rsid w:val="00073421"/>
    <w:rsid w:val="000873D3"/>
    <w:rsid w:val="00087EE6"/>
    <w:rsid w:val="000A6394"/>
    <w:rsid w:val="000B7FED"/>
    <w:rsid w:val="000C038A"/>
    <w:rsid w:val="000C6598"/>
    <w:rsid w:val="000D44B3"/>
    <w:rsid w:val="000F754D"/>
    <w:rsid w:val="00102500"/>
    <w:rsid w:val="00111640"/>
    <w:rsid w:val="00130F25"/>
    <w:rsid w:val="00145D43"/>
    <w:rsid w:val="0016015A"/>
    <w:rsid w:val="00192C46"/>
    <w:rsid w:val="001A08B3"/>
    <w:rsid w:val="001A6BBB"/>
    <w:rsid w:val="001A7B60"/>
    <w:rsid w:val="001B52F0"/>
    <w:rsid w:val="001B7A65"/>
    <w:rsid w:val="001E41F3"/>
    <w:rsid w:val="0023084C"/>
    <w:rsid w:val="00242B0C"/>
    <w:rsid w:val="0026004D"/>
    <w:rsid w:val="002640DD"/>
    <w:rsid w:val="00267957"/>
    <w:rsid w:val="0027368C"/>
    <w:rsid w:val="00275D12"/>
    <w:rsid w:val="0028336F"/>
    <w:rsid w:val="00284FEB"/>
    <w:rsid w:val="002860C4"/>
    <w:rsid w:val="002A102B"/>
    <w:rsid w:val="002A37B7"/>
    <w:rsid w:val="002B5741"/>
    <w:rsid w:val="002E472E"/>
    <w:rsid w:val="002E79AA"/>
    <w:rsid w:val="002F0C6D"/>
    <w:rsid w:val="002F400A"/>
    <w:rsid w:val="002F4EB8"/>
    <w:rsid w:val="00305409"/>
    <w:rsid w:val="00306E86"/>
    <w:rsid w:val="00312589"/>
    <w:rsid w:val="00332454"/>
    <w:rsid w:val="003526BF"/>
    <w:rsid w:val="00357B94"/>
    <w:rsid w:val="003609EF"/>
    <w:rsid w:val="00361482"/>
    <w:rsid w:val="0036231A"/>
    <w:rsid w:val="00371FAF"/>
    <w:rsid w:val="003747B9"/>
    <w:rsid w:val="00374DD4"/>
    <w:rsid w:val="00392AE5"/>
    <w:rsid w:val="003974FD"/>
    <w:rsid w:val="003A27F4"/>
    <w:rsid w:val="003A5948"/>
    <w:rsid w:val="003E15F2"/>
    <w:rsid w:val="003E1A36"/>
    <w:rsid w:val="00410371"/>
    <w:rsid w:val="0042242E"/>
    <w:rsid w:val="004242F1"/>
    <w:rsid w:val="0046715D"/>
    <w:rsid w:val="00494AB7"/>
    <w:rsid w:val="004B75B7"/>
    <w:rsid w:val="004C30FF"/>
    <w:rsid w:val="004C3AE6"/>
    <w:rsid w:val="004C4447"/>
    <w:rsid w:val="00511083"/>
    <w:rsid w:val="00513EAE"/>
    <w:rsid w:val="0051580D"/>
    <w:rsid w:val="0052367A"/>
    <w:rsid w:val="005333D0"/>
    <w:rsid w:val="005372CC"/>
    <w:rsid w:val="0053742B"/>
    <w:rsid w:val="00540664"/>
    <w:rsid w:val="00547111"/>
    <w:rsid w:val="00557C8D"/>
    <w:rsid w:val="00561C1B"/>
    <w:rsid w:val="00573C0F"/>
    <w:rsid w:val="005871D4"/>
    <w:rsid w:val="00591727"/>
    <w:rsid w:val="00592D74"/>
    <w:rsid w:val="005B760A"/>
    <w:rsid w:val="005D1B50"/>
    <w:rsid w:val="005E2C44"/>
    <w:rsid w:val="005F53C4"/>
    <w:rsid w:val="00602633"/>
    <w:rsid w:val="00612F71"/>
    <w:rsid w:val="00621188"/>
    <w:rsid w:val="006257ED"/>
    <w:rsid w:val="0063492C"/>
    <w:rsid w:val="00641412"/>
    <w:rsid w:val="0064196D"/>
    <w:rsid w:val="006448E8"/>
    <w:rsid w:val="00651C30"/>
    <w:rsid w:val="006565A3"/>
    <w:rsid w:val="00665C47"/>
    <w:rsid w:val="00666C6D"/>
    <w:rsid w:val="00677224"/>
    <w:rsid w:val="00695808"/>
    <w:rsid w:val="006A22E4"/>
    <w:rsid w:val="006B3572"/>
    <w:rsid w:val="006B46FB"/>
    <w:rsid w:val="006C583E"/>
    <w:rsid w:val="006E21FB"/>
    <w:rsid w:val="006F0B32"/>
    <w:rsid w:val="006F1FB6"/>
    <w:rsid w:val="006F6CBA"/>
    <w:rsid w:val="007055DD"/>
    <w:rsid w:val="00711C10"/>
    <w:rsid w:val="00716DC6"/>
    <w:rsid w:val="007176FF"/>
    <w:rsid w:val="00717FF6"/>
    <w:rsid w:val="00725651"/>
    <w:rsid w:val="0073189B"/>
    <w:rsid w:val="007567FD"/>
    <w:rsid w:val="00767399"/>
    <w:rsid w:val="00767742"/>
    <w:rsid w:val="007921BC"/>
    <w:rsid w:val="00792342"/>
    <w:rsid w:val="007977A8"/>
    <w:rsid w:val="007B512A"/>
    <w:rsid w:val="007B5692"/>
    <w:rsid w:val="007C2097"/>
    <w:rsid w:val="007D1049"/>
    <w:rsid w:val="007D6A07"/>
    <w:rsid w:val="007E627E"/>
    <w:rsid w:val="007F280D"/>
    <w:rsid w:val="007F7259"/>
    <w:rsid w:val="008040A8"/>
    <w:rsid w:val="008201AB"/>
    <w:rsid w:val="008202E6"/>
    <w:rsid w:val="008279FA"/>
    <w:rsid w:val="00841FAC"/>
    <w:rsid w:val="008626E7"/>
    <w:rsid w:val="00870EE7"/>
    <w:rsid w:val="00881193"/>
    <w:rsid w:val="00885646"/>
    <w:rsid w:val="008863B9"/>
    <w:rsid w:val="00891B88"/>
    <w:rsid w:val="008A455C"/>
    <w:rsid w:val="008A45A6"/>
    <w:rsid w:val="008B4638"/>
    <w:rsid w:val="008C57EB"/>
    <w:rsid w:val="008F3789"/>
    <w:rsid w:val="008F686C"/>
    <w:rsid w:val="008F7840"/>
    <w:rsid w:val="00902E38"/>
    <w:rsid w:val="00906A41"/>
    <w:rsid w:val="009148DE"/>
    <w:rsid w:val="00941E30"/>
    <w:rsid w:val="00954EE7"/>
    <w:rsid w:val="009563DC"/>
    <w:rsid w:val="009777D9"/>
    <w:rsid w:val="00991B88"/>
    <w:rsid w:val="009A5753"/>
    <w:rsid w:val="009A579D"/>
    <w:rsid w:val="009C1439"/>
    <w:rsid w:val="009C65FD"/>
    <w:rsid w:val="009D01CC"/>
    <w:rsid w:val="009E3297"/>
    <w:rsid w:val="009E5342"/>
    <w:rsid w:val="009E7C34"/>
    <w:rsid w:val="009F734F"/>
    <w:rsid w:val="00A239B3"/>
    <w:rsid w:val="00A246B6"/>
    <w:rsid w:val="00A30760"/>
    <w:rsid w:val="00A47E70"/>
    <w:rsid w:val="00A50CF0"/>
    <w:rsid w:val="00A65BD6"/>
    <w:rsid w:val="00A7167D"/>
    <w:rsid w:val="00A7671C"/>
    <w:rsid w:val="00A94401"/>
    <w:rsid w:val="00AA2CBC"/>
    <w:rsid w:val="00AA51A9"/>
    <w:rsid w:val="00AB6CBB"/>
    <w:rsid w:val="00AC4381"/>
    <w:rsid w:val="00AC5820"/>
    <w:rsid w:val="00AD1CD8"/>
    <w:rsid w:val="00AE23F4"/>
    <w:rsid w:val="00AE2B91"/>
    <w:rsid w:val="00AE531F"/>
    <w:rsid w:val="00B06503"/>
    <w:rsid w:val="00B122AD"/>
    <w:rsid w:val="00B24DF6"/>
    <w:rsid w:val="00B258BB"/>
    <w:rsid w:val="00B33023"/>
    <w:rsid w:val="00B402A5"/>
    <w:rsid w:val="00B65CFA"/>
    <w:rsid w:val="00B67B97"/>
    <w:rsid w:val="00B84914"/>
    <w:rsid w:val="00B968C8"/>
    <w:rsid w:val="00BA3EC5"/>
    <w:rsid w:val="00BA51D9"/>
    <w:rsid w:val="00BA677D"/>
    <w:rsid w:val="00BB5DFC"/>
    <w:rsid w:val="00BD279D"/>
    <w:rsid w:val="00BD6343"/>
    <w:rsid w:val="00BD6BB8"/>
    <w:rsid w:val="00BE06FC"/>
    <w:rsid w:val="00BF7BCE"/>
    <w:rsid w:val="00C01B64"/>
    <w:rsid w:val="00C1494E"/>
    <w:rsid w:val="00C17B47"/>
    <w:rsid w:val="00C200CE"/>
    <w:rsid w:val="00C21ADA"/>
    <w:rsid w:val="00C54524"/>
    <w:rsid w:val="00C54881"/>
    <w:rsid w:val="00C66BA2"/>
    <w:rsid w:val="00C76DFF"/>
    <w:rsid w:val="00C84D41"/>
    <w:rsid w:val="00C94F0A"/>
    <w:rsid w:val="00C95985"/>
    <w:rsid w:val="00C97A48"/>
    <w:rsid w:val="00CB744B"/>
    <w:rsid w:val="00CC5026"/>
    <w:rsid w:val="00CC53BE"/>
    <w:rsid w:val="00CC68D0"/>
    <w:rsid w:val="00D03F9A"/>
    <w:rsid w:val="00D04E30"/>
    <w:rsid w:val="00D06D51"/>
    <w:rsid w:val="00D1357D"/>
    <w:rsid w:val="00D24991"/>
    <w:rsid w:val="00D3361A"/>
    <w:rsid w:val="00D44F1E"/>
    <w:rsid w:val="00D50255"/>
    <w:rsid w:val="00D537CA"/>
    <w:rsid w:val="00D66520"/>
    <w:rsid w:val="00D67663"/>
    <w:rsid w:val="00D72F21"/>
    <w:rsid w:val="00D75A63"/>
    <w:rsid w:val="00D81D65"/>
    <w:rsid w:val="00D855BE"/>
    <w:rsid w:val="00D86BCE"/>
    <w:rsid w:val="00D940E7"/>
    <w:rsid w:val="00DA54B8"/>
    <w:rsid w:val="00DA7C6C"/>
    <w:rsid w:val="00DC138D"/>
    <w:rsid w:val="00DD0151"/>
    <w:rsid w:val="00DE34CF"/>
    <w:rsid w:val="00DE63DE"/>
    <w:rsid w:val="00E06246"/>
    <w:rsid w:val="00E13F3D"/>
    <w:rsid w:val="00E1547E"/>
    <w:rsid w:val="00E305D9"/>
    <w:rsid w:val="00E34898"/>
    <w:rsid w:val="00E40072"/>
    <w:rsid w:val="00E4222A"/>
    <w:rsid w:val="00E55471"/>
    <w:rsid w:val="00EB09B7"/>
    <w:rsid w:val="00EC2127"/>
    <w:rsid w:val="00EC73F2"/>
    <w:rsid w:val="00ED30ED"/>
    <w:rsid w:val="00EE7D7C"/>
    <w:rsid w:val="00EF04EC"/>
    <w:rsid w:val="00F00A30"/>
    <w:rsid w:val="00F04646"/>
    <w:rsid w:val="00F168D0"/>
    <w:rsid w:val="00F205DD"/>
    <w:rsid w:val="00F24757"/>
    <w:rsid w:val="00F25D98"/>
    <w:rsid w:val="00F300FB"/>
    <w:rsid w:val="00F3042F"/>
    <w:rsid w:val="00F344B3"/>
    <w:rsid w:val="00F42D11"/>
    <w:rsid w:val="00F52EB6"/>
    <w:rsid w:val="00FA2C4B"/>
    <w:rsid w:val="00FB107E"/>
    <w:rsid w:val="00FB6386"/>
    <w:rsid w:val="00FE3C4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53742B"/>
    <w:rPr>
      <w:rFonts w:ascii="Times New Roman" w:hAnsi="Times New Roman"/>
      <w:lang w:val="en-GB" w:eastAsia="en-US"/>
    </w:rPr>
  </w:style>
  <w:style w:type="character" w:customStyle="1" w:styleId="B2Char">
    <w:name w:val="B2 Char"/>
    <w:link w:val="B2"/>
    <w:qFormat/>
    <w:rsid w:val="0053742B"/>
    <w:rPr>
      <w:rFonts w:ascii="Times New Roman" w:hAnsi="Times New Roman"/>
      <w:lang w:val="en-GB" w:eastAsia="en-US"/>
    </w:rPr>
  </w:style>
  <w:style w:type="character" w:customStyle="1" w:styleId="NOChar">
    <w:name w:val="NO Char"/>
    <w:link w:val="NO"/>
    <w:rsid w:val="0053742B"/>
    <w:rPr>
      <w:rFonts w:ascii="Times New Roman" w:hAnsi="Times New Roman"/>
      <w:lang w:val="en-GB" w:eastAsia="en-US"/>
    </w:rPr>
  </w:style>
  <w:style w:type="character" w:styleId="UnresolvedMention">
    <w:name w:val="Unresolved Mention"/>
    <w:basedOn w:val="DefaultParagraphFont"/>
    <w:uiPriority w:val="99"/>
    <w:semiHidden/>
    <w:unhideWhenUsed/>
    <w:rsid w:val="00891B88"/>
    <w:rPr>
      <w:color w:val="605E5C"/>
      <w:shd w:val="clear" w:color="auto" w:fill="E1DFDD"/>
    </w:rPr>
  </w:style>
  <w:style w:type="character" w:customStyle="1" w:styleId="TFChar">
    <w:name w:val="TF Char"/>
    <w:link w:val="TF"/>
    <w:rsid w:val="00BA677D"/>
    <w:rPr>
      <w:rFonts w:ascii="Arial" w:hAnsi="Arial"/>
      <w:b/>
      <w:lang w:val="en-GB" w:eastAsia="en-US"/>
    </w:rPr>
  </w:style>
  <w:style w:type="character" w:customStyle="1" w:styleId="THChar">
    <w:name w:val="TH Char"/>
    <w:link w:val="TH"/>
    <w:qFormat/>
    <w:rsid w:val="00BA677D"/>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oleObject" Target="embeddings/oleObject3.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oleObject" Target="embeddings/oleObject5.bin"/><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5.emf"/><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4.bin"/><Relationship Id="rId28" Type="http://schemas.openxmlformats.org/officeDocument/2006/relationships/header" Target="header4.xml"/><Relationship Id="rId10" Type="http://schemas.openxmlformats.org/officeDocument/2006/relationships/footnotes" Target="footnotes.xml"/><Relationship Id="rId19" Type="http://schemas.openxmlformats.org/officeDocument/2006/relationships/oleObject" Target="embeddings/oleObject2.bin"/><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emf"/><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2" ma:contentTypeDescription="Create a new document." ma:contentTypeScope="" ma:versionID="c734d76fdf3cf05d5d53b171ce071428">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a9ccb79dee4592db6d57000b4ca60095"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C245DF2-A1AC-4CB2-A3EA-47208FB72C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86FBE39-C651-40FD-98A7-9A3007B3A8F7}">
  <ds:schemaRefs>
    <ds:schemaRef ds:uri="http://schemas.openxmlformats.org/officeDocument/2006/bibliography"/>
  </ds:schemaRefs>
</ds:datastoreItem>
</file>

<file path=customXml/itemProps3.xml><?xml version="1.0" encoding="utf-8"?>
<ds:datastoreItem xmlns:ds="http://schemas.openxmlformats.org/officeDocument/2006/customXml" ds:itemID="{FFA638B6-4163-46D4-BCC8-BD68F9BF6F9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AE5E74A-480A-4F13-8AB6-84CF201FDBF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7</Pages>
  <Words>1977</Words>
  <Characters>11274</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13225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March 1</cp:lastModifiedBy>
  <cp:revision>2</cp:revision>
  <cp:lastPrinted>1899-12-31T23:00:00Z</cp:lastPrinted>
  <dcterms:created xsi:type="dcterms:W3CDTF">2021-02-17T12:45:00Z</dcterms:created>
  <dcterms:modified xsi:type="dcterms:W3CDTF">2021-02-17T12:45:00Z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7th Dec 2020</vt:lpwstr>
  </property>
  <property fmtid="{D5CDD505-2E9C-101B-9397-08002B2CF9AE}" pid="8" name="EndDate">
    <vt:lpwstr>9th Dec 2020</vt:lpwstr>
  </property>
  <property fmtid="{D5CDD505-2E9C-101B-9397-08002B2CF9AE}" pid="9" name="Tdoc#">
    <vt:lpwstr>CP-203018</vt:lpwstr>
  </property>
  <property fmtid="{D5CDD505-2E9C-101B-9397-08002B2CF9AE}" pid="10" name="Spec#">
    <vt:lpwstr>29.598</vt:lpwstr>
  </property>
  <property fmtid="{D5CDD505-2E9C-101B-9397-08002B2CF9AE}" pid="11" name="Cr#">
    <vt:lpwstr>0019</vt:lpwstr>
  </property>
  <property fmtid="{D5CDD505-2E9C-101B-9397-08002B2CF9AE}" pid="12" name="Revision">
    <vt:lpwstr>3</vt:lpwstr>
  </property>
  <property fmtid="{D5CDD505-2E9C-101B-9397-08002B2CF9AE}" pid="13" name="Version">
    <vt:lpwstr>16.2.0</vt:lpwstr>
  </property>
  <property fmtid="{D5CDD505-2E9C-101B-9397-08002B2CF9AE}" pid="14" name="CrTitle">
    <vt:lpwstr>Meta Schema</vt:lpwstr>
  </property>
  <property fmtid="{D5CDD505-2E9C-101B-9397-08002B2CF9AE}" pid="15" name="SourceIfWg">
    <vt:lpwstr/>
  </property>
  <property fmtid="{D5CDD505-2E9C-101B-9397-08002B2CF9AE}" pid="16" name="SourceIfTsg">
    <vt:lpwstr>Nokia, Nokia Shanghai Bell</vt:lpwstr>
  </property>
  <property fmtid="{D5CDD505-2E9C-101B-9397-08002B2CF9AE}" pid="17" name="RelatedWis">
    <vt:lpwstr>SBIProtoc17</vt:lpwstr>
  </property>
  <property fmtid="{D5CDD505-2E9C-101B-9397-08002B2CF9AE}" pid="18" name="Cat">
    <vt:lpwstr>B</vt:lpwstr>
  </property>
  <property fmtid="{D5CDD505-2E9C-101B-9397-08002B2CF9AE}" pid="19" name="ResDate">
    <vt:lpwstr>2020-11-18</vt:lpwstr>
  </property>
  <property fmtid="{D5CDD505-2E9C-101B-9397-08002B2CF9AE}" pid="20" name="Release">
    <vt:lpwstr>Rel-17</vt:lpwstr>
  </property>
  <property fmtid="{D5CDD505-2E9C-101B-9397-08002B2CF9AE}" pid="21" name="ContentTypeId">
    <vt:lpwstr>0x010100AF11D0C11A555748B237D6D1CAD807C8</vt:lpwstr>
  </property>
</Properties>
</file>